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27E9" w14:textId="67A3ADF0" w:rsidR="00351E37" w:rsidRDefault="00197482" w:rsidP="00E06033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197482">
        <w:rPr>
          <w:rFonts w:ascii="Arial" w:hAnsi="Arial" w:cs="Arial"/>
          <w:b/>
          <w:bCs/>
          <w:color w:val="3DCD58"/>
          <w:sz w:val="40"/>
          <w:szCs w:val="40"/>
        </w:rPr>
        <w:t>Datová centra nové generace: Schneider Electric a NVIDIA spojují síly pro efektivnější nasazení AI</w:t>
      </w:r>
    </w:p>
    <w:p w14:paraId="3EAC0324" w14:textId="77777777" w:rsidR="005A2454" w:rsidRDefault="005A2454" w:rsidP="00E06033">
      <w:pPr>
        <w:rPr>
          <w:rFonts w:ascii="Arial" w:hAnsi="Arial" w:cs="Arial"/>
          <w:b/>
          <w:bCs/>
          <w:color w:val="3DCD58"/>
          <w:sz w:val="40"/>
          <w:szCs w:val="40"/>
        </w:rPr>
      </w:pPr>
    </w:p>
    <w:p w14:paraId="1B850939" w14:textId="12F62FAD" w:rsidR="0087310E" w:rsidRPr="00351E37" w:rsidRDefault="00351E37" w:rsidP="00351E37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51E37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0B31A0">
        <w:rPr>
          <w:rFonts w:ascii="Arial" w:eastAsia="Arial" w:hAnsi="Arial" w:cs="Arial"/>
          <w:b/>
          <w:bCs/>
          <w:sz w:val="20"/>
          <w:szCs w:val="20"/>
        </w:rPr>
        <w:t>24</w:t>
      </w:r>
      <w:r w:rsidRPr="00351E37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1651A1">
        <w:rPr>
          <w:rFonts w:ascii="Arial" w:eastAsia="Arial" w:hAnsi="Arial" w:cs="Arial"/>
          <w:b/>
          <w:bCs/>
          <w:sz w:val="20"/>
          <w:szCs w:val="20"/>
        </w:rPr>
        <w:t>září</w:t>
      </w:r>
      <w:r w:rsidRPr="00351E37">
        <w:rPr>
          <w:rFonts w:ascii="Arial" w:eastAsia="Arial" w:hAnsi="Arial" w:cs="Arial"/>
          <w:b/>
          <w:bCs/>
          <w:sz w:val="20"/>
          <w:szCs w:val="20"/>
        </w:rPr>
        <w:t xml:space="preserve"> 2025 – </w:t>
      </w:r>
      <w:r w:rsidR="000306F2" w:rsidRPr="000306F2">
        <w:rPr>
          <w:rFonts w:ascii="Arial" w:eastAsia="Arial" w:hAnsi="Arial" w:cs="Arial"/>
          <w:b/>
          <w:bCs/>
          <w:sz w:val="20"/>
          <w:szCs w:val="20"/>
        </w:rPr>
        <w:t>Schneider Electric, lídr v digitální transformaci řízení energií a automatizace, oznámil ve spolupráci s NVIDIA dva nové referenční návrhy</w:t>
      </w:r>
      <w:r w:rsidR="007B0B91">
        <w:rPr>
          <w:rFonts w:ascii="Arial" w:eastAsia="Arial" w:hAnsi="Arial" w:cs="Arial"/>
          <w:b/>
          <w:bCs/>
          <w:sz w:val="20"/>
          <w:szCs w:val="20"/>
        </w:rPr>
        <w:t xml:space="preserve"> AI datových center</w:t>
      </w:r>
      <w:r w:rsidR="000306F2" w:rsidRPr="000306F2">
        <w:rPr>
          <w:rFonts w:ascii="Arial" w:eastAsia="Arial" w:hAnsi="Arial" w:cs="Arial"/>
          <w:b/>
          <w:bCs/>
          <w:sz w:val="20"/>
          <w:szCs w:val="20"/>
        </w:rPr>
        <w:t>. Tyto návrhy – vůbec první svého druhu – propojují řízení napájení a kapalinového chlazení s platformou NVIDIA Mission Control a podporují zavádění nejnovějších GPU Blackwell. Datovým centrům po celém světě tak usnadňují a urychlují nasazení AI infrastruktury nové generace.</w:t>
      </w:r>
    </w:p>
    <w:p w14:paraId="1F9F80E9" w14:textId="77777777" w:rsidR="00351E37" w:rsidRDefault="00351E37" w:rsidP="00351E37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</w:p>
    <w:p w14:paraId="38529D49" w14:textId="6AD32D5E" w:rsidR="00886227" w:rsidRDefault="000306F2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hyperlink r:id="rId11" w:history="1">
        <w:r w:rsidRPr="004A7AA9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Pr="000306F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představil dva nové referenční návrhy vyvinuté společně s NVIDIA, které zásadně zrychlují uvádění AI-ready řešení do provozu a podporují operátory při adopci nejmodernější AI infrastruktury.</w:t>
      </w:r>
    </w:p>
    <w:p w14:paraId="3C5987FD" w14:textId="77777777" w:rsidR="00886227" w:rsidRDefault="00886227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CA5B33C" w14:textId="3ECF895E" w:rsidR="00197F0B" w:rsidRDefault="002F1898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hyperlink r:id="rId12" w:history="1">
        <w:r w:rsidRPr="004A7AA9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První návrh</w:t>
        </w:r>
      </w:hyperlink>
      <w:r w:rsidRPr="002F189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je vůbec první ucelený rámec pro integrované řízení napájení a kapalinového chlazení (včetně technologií Motivair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od</w:t>
      </w:r>
      <w:r w:rsidRPr="002F189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Schneider Electric). Umožňuje bezproblémovou spolupráci s </w:t>
      </w:r>
      <w:hyperlink r:id="rId13" w:history="1">
        <w:r w:rsidRPr="004A7AA9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NVIDIA Mission Control</w:t>
        </w:r>
      </w:hyperlink>
      <w:r w:rsidRPr="002F189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– platformou pro provoz a orchestraci AI továren – a je kompatibilní s referenčními návrhy Schneider Electric pro systémy </w:t>
      </w:r>
      <w:hyperlink r:id="rId14" w:history="1">
        <w:r w:rsidRPr="00474E7D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NVIDIA</w:t>
        </w:r>
      </w:hyperlink>
      <w:r w:rsidRPr="002F189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Grace Blackwell.</w:t>
      </w:r>
    </w:p>
    <w:p w14:paraId="09984455" w14:textId="77777777" w:rsidR="00637FBD" w:rsidRDefault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8F02645" w14:textId="1D419485" w:rsidR="00637FBD" w:rsidRDefault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hyperlink r:id="rId15" w:history="1">
        <w:r w:rsidRPr="00474E7D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Druhý návrh</w:t>
        </w:r>
      </w:hyperlink>
      <w:r w:rsidRPr="00637FB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se zaměřuje na AI továrny s výkonem až 142 kW na rack a podporuje nasazení racků </w:t>
      </w:r>
      <w:hyperlink r:id="rId16" w:history="1">
        <w:r w:rsidRPr="00474E7D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NVIDIA GB300 NVL72</w:t>
        </w:r>
      </w:hyperlink>
      <w:r w:rsidRPr="00637FB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 Poskytuje detailní řešení ve čtyřech oblastech (napájení, chlazení, IT prostor, životní cyklus softwaru) a je dostupný podle norem ANSI i IEC.</w:t>
      </w:r>
    </w:p>
    <w:p w14:paraId="73670C44" w14:textId="77777777" w:rsidR="00A33C3C" w:rsidRDefault="00A33C3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46435EE" w14:textId="6C24F91F" w:rsidR="00A33C3C" w:rsidRDefault="00A33C3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A33C3C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„Schneider Electric zjednodušuje proces navrhování, nasazování a provozování pokročilé AI infrastruktury prostřednictvím svých nových referenčních návrhů. Naše nejnovější návrhy s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 </w:t>
      </w:r>
      <w:r w:rsidRPr="00A33C3C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integrovaným řízením napájení a kapalinového chlazení jsou připravené na budoucnost, škálovatelné a spoluvyvinuté s NVIDIA pro reálné aplikace – umožňují provozovatelům datových center držet krok s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 </w:t>
      </w:r>
      <w:r w:rsidRPr="00A33C3C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prudce rostoucí poptávkou po AI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A33C3C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uvádí </w:t>
      </w:r>
      <w:r w:rsidRPr="00A33C3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Jim Simonelli, senior viceprezident a technický ředitel Schneider Electric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20CA80CD" w14:textId="77777777" w:rsidR="001B6F22" w:rsidRDefault="001B6F2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D37A55A" w14:textId="68070C48" w:rsidR="001B6F22" w:rsidRPr="00FE7A22" w:rsidRDefault="00FE7A2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E7A2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„Vstupujeme do nové éry </w:t>
      </w:r>
      <w:r w:rsidR="007B0B91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výpočtů na grafických kartách</w:t>
      </w:r>
      <w:r w:rsidRPr="00FE7A2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 kdy integrovaná inteligence napříč oblastmi napájení, chlazení a provozu nově definuje architektury datových center. Díky nejnovějšímu řídicímu referenčnímu návrhu Schneider Electric</w:t>
      </w:r>
      <w:r w:rsidR="00ED2035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ED2035" w:rsidRPr="00FE7A2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propojuje</w:t>
      </w:r>
      <w:r w:rsidRPr="00FE7A2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kritická infrastrukturní data s NVIDIA Mission Control a poskytuje pečlivě ověřený plán, který umožňuje digitální dvojčata AI továren a dává operátorům možnost optimalizovat pokročilou akcelerovanou výpočetní infrastrukturu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FE7A22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říká </w:t>
      </w:r>
      <w:r w:rsidRPr="00FE7A2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Scott Wallace, ředitel inženýringu datových center ve společnosti NVIDIA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7FE1C240" w14:textId="77777777" w:rsidR="00637FBD" w:rsidRDefault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7E109E9" w14:textId="77777777" w:rsidR="00637FBD" w:rsidRPr="00637FBD" w:rsidRDefault="00637FBD" w:rsidP="00637FBD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637FBD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Navrženo pro rychlost a spolehlivost</w:t>
      </w:r>
    </w:p>
    <w:p w14:paraId="46EED702" w14:textId="77777777" w:rsidR="00637FBD" w:rsidRDefault="00637FBD" w:rsidP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F693E9E" w14:textId="716F0BAE" w:rsidR="00637FBD" w:rsidRDefault="00637FBD" w:rsidP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637FB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Nové návrhy pomáhají datovým centrům překonat výzvy GPU clusterů</w:t>
      </w:r>
      <w:r w:rsidR="007B0B9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 vysokou výkonovou hustotou</w:t>
      </w:r>
      <w:r w:rsidRPr="00637FB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 Schneider Electric dodává validované a zdokumentované fyzické návrhy infrastruktury, které umožňují zavést nejnovější systémy ještě před jejich uvedením na trh – s optimalizací nákladů, účinnosti a spolehlivosti.</w:t>
      </w:r>
    </w:p>
    <w:p w14:paraId="3F07BCAF" w14:textId="77777777" w:rsidR="007C5D11" w:rsidRDefault="007C5D11" w:rsidP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8DD3B43" w14:textId="119DF9AE" w:rsidR="007C5D11" w:rsidRDefault="007C5D11" w:rsidP="00637FBD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7C5D1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„Plug-and-play“ konektivita</w:t>
      </w:r>
    </w:p>
    <w:p w14:paraId="2E021D49" w14:textId="77777777" w:rsidR="007C5D11" w:rsidRDefault="007C5D11" w:rsidP="00637FBD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4CA483E7" w14:textId="5E52A233" w:rsidR="007C5D11" w:rsidRDefault="007C5D11" w:rsidP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C5D1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Řídicí návrh propojuje koncová zařízení a systémy řízení objektu pro energii a chlazení napříč nasazeními NVIDIA GB300 NVL72 a GB200 NVL72 prostřednictvím protokolu MQTT. Poprvé tak spojuje OT a IT systémy, zavádí redundantní napájení a chlazení a nové metody měření spotřeby AI racků včetně sledování špičkového výkonu a kvality napájení. Standardizované rozhraní zpřístupňuje data o řízení napájení a chlazení pro místní aplikace, digitální dvojčata, správu AI infrastruktury i podnikové systémy.</w:t>
      </w:r>
    </w:p>
    <w:p w14:paraId="6F7EA8FC" w14:textId="77777777" w:rsidR="007C5D11" w:rsidRDefault="007C5D11" w:rsidP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6D03B7B" w14:textId="51F81C02" w:rsidR="007C5D11" w:rsidRDefault="007C5D11" w:rsidP="00637FBD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7C5D1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Referenční návrh NVIDIA GB300 NVL72</w:t>
      </w:r>
    </w:p>
    <w:p w14:paraId="735DB441" w14:textId="77777777" w:rsidR="007C5D11" w:rsidRDefault="007C5D11" w:rsidP="00637FBD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5FD68D66" w14:textId="06245630" w:rsidR="007C5D11" w:rsidRPr="007C5D11" w:rsidRDefault="007C5D11" w:rsidP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Tento r</w:t>
      </w:r>
      <w:r w:rsidRPr="007C5D1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eferenční návrh podporuje clustery s hustotou až 142 kW na rack, např. NVIDIA DGX SuperPOD s DGX GB300 systémy. </w:t>
      </w:r>
      <w:r w:rsidR="007B0B9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Datový sál</w:t>
      </w:r>
      <w:r w:rsidRPr="007C5D1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0B31A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je </w:t>
      </w:r>
      <w:r w:rsidRPr="007C5D1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optimalizován pro tři clustery napájené až 1 152 GPU s využitím kapalinových rozvodných jednotek a vysokoteplotních chladičů. Součástí jsou modely Schneider Electric ETAP a EcoStruxure IT Design CFD, které umožňují simulace konkrétních scénářů napájení a chlazení.</w:t>
      </w:r>
    </w:p>
    <w:p w14:paraId="7CFB864F" w14:textId="77777777" w:rsidR="00637FBD" w:rsidRDefault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04914FE" w14:textId="46354E3D" w:rsidR="009A1BB8" w:rsidRDefault="009A1BB8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9A1BB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Tyto nové návrhy navazují na dlouhodobou spolupráci Schneider Electric a NVIDIA, která už dnes zahrnuje devět AI referenčních návrhů od modulárních řešení po modernizaci datových center a infrastrukturu pro GPU GB200 NVL72 a GB300 NVL72. Každý návrh vzniká na základě reálného inženýrství s cílem nabídnout nejpokročilejší, energeticky účinné a odolné architektury datových center.</w:t>
      </w:r>
    </w:p>
    <w:p w14:paraId="70CDBECD" w14:textId="77777777" w:rsidR="00637FBD" w:rsidRPr="00637FBD" w:rsidRDefault="00637FBD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80A23B9" w14:textId="77777777" w:rsidR="006E36F8" w:rsidRDefault="006E36F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268A5CD" w14:textId="5B48EF1D" w:rsidR="009E6D99" w:rsidRPr="00FA0016" w:rsidRDefault="00942E09">
      <w:pPr>
        <w:jc w:val="both"/>
      </w:pPr>
      <w:r w:rsidRPr="00FA0016">
        <w:rPr>
          <w:rFonts w:ascii="Arial" w:hAnsi="Arial" w:cs="Arial"/>
          <w:b/>
          <w:bCs/>
          <w:i/>
          <w:iCs/>
          <w:sz w:val="20"/>
          <w:szCs w:val="20"/>
        </w:rPr>
        <w:t>O společnosti Schneider Electric</w:t>
      </w:r>
    </w:p>
    <w:p w14:paraId="155E2FD1" w14:textId="438FAEC1" w:rsidR="007504B8" w:rsidRPr="00FA0016" w:rsidRDefault="007504B8" w:rsidP="00C37C58">
      <w:pPr>
        <w:widowControl w:val="0"/>
        <w:jc w:val="both"/>
        <w:textAlignment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Ve společnosti Schneider Electric máme jasný cíl: umožnit všem co nejlepší využití energie a zdrojů </w:t>
      </w:r>
      <w:r w:rsidR="00443619" w:rsidRPr="00FA0016">
        <w:rPr>
          <w:rFonts w:ascii="Arial" w:hAnsi="Arial" w:cs="Arial"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propojit pokrok s udržitelností. Tomuto říkáme „Life Is On“. Naším posláním je být důvěryhodným partnerem v oblasti udržitelnosti a efektivity. Jsme globální lídr v průmyslových technologiích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se zaměřením na elektrifikaci, automatizaci a digitalizaci. Soustředíme se na chytré inovace v průmyslu, odolnou infrastrukturu, datová centra, inteligentní budovy a intuitivní domácnosti. Jsme odborníci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na průmyslové technologie a dodáváme chytrá řešení s umělou inteligencí a IoT. S využitím propojených produktů, automatizace, softwaru a služeb umožňujeme našim zákazníkům tvořit digitální dvojčata reálných provozů a dosahovat tak profitabilního růstu. Komunita 150 000 zaměstnanců tvoří ekosystém s více než milionem partnerů působících ve 100 zemích. To nám umožňuje být blízko všem našim zákazníkům a zúčastněným stranám. Ve všem, co děláme, dbáme na diverzitu a rovné příležitosti. Naším cílem je udržitelná budoucnost pro všechny.</w:t>
      </w:r>
    </w:p>
    <w:p w14:paraId="211AACCE" w14:textId="77777777" w:rsidR="00FA0016" w:rsidRPr="00FA0016" w:rsidRDefault="00FA0016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7FEBCC7E" w14:textId="77777777" w:rsidR="00F64012" w:rsidRPr="00FA0016" w:rsidRDefault="00F64012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02EA207E" w14:textId="27616EE3" w:rsidR="009957EC" w:rsidRPr="00FA0016" w:rsidRDefault="009957EC" w:rsidP="00886F2A">
      <w:pPr>
        <w:pStyle w:val="Odstavecseseznamem"/>
        <w:widowControl w:val="0"/>
        <w:suppressAutoHyphens w:val="0"/>
        <w:ind w:left="714"/>
        <w:textAlignment w:val="center"/>
        <w:rPr>
          <w:rStyle w:val="Hypertextovodkaz"/>
          <w:color w:val="000000" w:themeColor="text1"/>
          <w:sz w:val="20"/>
          <w:szCs w:val="20"/>
        </w:rPr>
      </w:pPr>
      <w:hyperlink r:id="rId17">
        <w:r w:rsidRPr="00FA0016">
          <w:rPr>
            <w:rStyle w:val="Hypertextovodkaz"/>
            <w:rFonts w:ascii="Arial" w:hAnsi="Arial" w:cs="Arial"/>
            <w:sz w:val="20"/>
            <w:szCs w:val="20"/>
          </w:rPr>
          <w:t>Schneider Electric CZ</w:t>
        </w:r>
      </w:hyperlink>
    </w:p>
    <w:p w14:paraId="6AED21D7" w14:textId="7823F3B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Style w:val="Hypertextovodkaz"/>
          <w:rFonts w:ascii="Arial" w:hAnsi="Arial" w:cs="Arial"/>
          <w:color w:val="000000" w:themeColor="text1"/>
          <w:sz w:val="20"/>
          <w:szCs w:val="20"/>
        </w:rPr>
      </w:pPr>
    </w:p>
    <w:p w14:paraId="26382B6C" w14:textId="6350417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sz w:val="20"/>
          <w:szCs w:val="20"/>
        </w:rPr>
      </w:pPr>
      <w:r w:rsidRPr="00FA0016">
        <w:rPr>
          <w:noProof/>
          <w:sz w:val="20"/>
          <w:szCs w:val="20"/>
        </w:rPr>
        <w:drawing>
          <wp:inline distT="0" distB="0" distL="0" distR="0" wp14:anchorId="094D3375" wp14:editId="5D65E1AA">
            <wp:extent cx="1511300" cy="304800"/>
            <wp:effectExtent l="0" t="0" r="0" b="0"/>
            <wp:docPr id="3" name="Obrázek 1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8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r="73817" b="36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9172" w14:textId="1FD35EE4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F6699A1" w14:textId="77777777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1DE98AD" w14:textId="78AE1118" w:rsidR="009E6D99" w:rsidRPr="006C7BC2" w:rsidRDefault="009957EC">
      <w:pPr>
        <w:rPr>
          <w:rFonts w:ascii="Arial" w:hAnsi="Arial" w:cs="Arial"/>
          <w:b/>
          <w:bCs/>
          <w:sz w:val="20"/>
          <w:szCs w:val="20"/>
        </w:rPr>
      </w:pPr>
      <w:r w:rsidRPr="00FA0016">
        <w:rPr>
          <w:rFonts w:ascii="Arial" w:hAnsi="Arial" w:cs="Arial"/>
          <w:b/>
          <w:bCs/>
          <w:sz w:val="20"/>
          <w:szCs w:val="20"/>
        </w:rPr>
        <w:t xml:space="preserve">Sledujte nás na: </w:t>
      </w:r>
      <w:r w:rsidRPr="00FA0016">
        <w:rPr>
          <w:noProof/>
          <w:sz w:val="20"/>
          <w:szCs w:val="20"/>
        </w:rPr>
        <w:drawing>
          <wp:inline distT="0" distB="0" distL="0" distR="0" wp14:anchorId="4DEE696E" wp14:editId="4E4F7674">
            <wp:extent cx="241300" cy="241300"/>
            <wp:effectExtent l="0" t="0" r="0" b="0"/>
            <wp:docPr id="4" name="Obrázek 17" descr="twitter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7" descr="twitter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98023A5" wp14:editId="23E4532D">
            <wp:extent cx="241300" cy="241300"/>
            <wp:effectExtent l="0" t="0" r="0" b="0"/>
            <wp:docPr id="5" name="Obrázek 1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6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9579DD9" wp14:editId="014F3FAA">
            <wp:extent cx="241300" cy="241300"/>
            <wp:effectExtent l="0" t="0" r="0" b="0"/>
            <wp:docPr id="6" name="Obrázek 15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5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84A0837" wp14:editId="36564C9E">
            <wp:extent cx="241300" cy="241300"/>
            <wp:effectExtent l="0" t="0" r="6350" b="6350"/>
            <wp:docPr id="7" name="Obrázek 14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4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74D6126" wp14:editId="3E94B34A">
            <wp:extent cx="234950" cy="234950"/>
            <wp:effectExtent l="0" t="0" r="0" b="0"/>
            <wp:docPr id="8" name="Obrázek 13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13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69AEF878" wp14:editId="787F0495">
            <wp:extent cx="234950" cy="234950"/>
            <wp:effectExtent l="0" t="0" r="0" b="0"/>
            <wp:docPr id="9" name="Obrázek 4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4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D99" w:rsidRPr="006C7BC2">
      <w:headerReference w:type="default" r:id="rId32"/>
      <w:footerReference w:type="default" r:id="rId33"/>
      <w:pgSz w:w="11906" w:h="16838"/>
      <w:pgMar w:top="1417" w:right="1417" w:bottom="709" w:left="1417" w:header="709" w:footer="32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5715" w14:textId="77777777" w:rsidR="00841704" w:rsidRPr="00FA0016" w:rsidRDefault="00841704">
      <w:r w:rsidRPr="00FA0016">
        <w:separator/>
      </w:r>
    </w:p>
  </w:endnote>
  <w:endnote w:type="continuationSeparator" w:id="0">
    <w:p w14:paraId="0D679C1C" w14:textId="77777777" w:rsidR="00841704" w:rsidRPr="00FA0016" w:rsidRDefault="00841704">
      <w:r w:rsidRPr="00FA0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Rounded MT Std Light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56638"/>
      <w:docPartObj>
        <w:docPartGallery w:val="Page Numbers (Bottom of Page)"/>
        <w:docPartUnique/>
      </w:docPartObj>
    </w:sdtPr>
    <w:sdtContent>
      <w:p w14:paraId="2376AB41" w14:textId="6A5CAEA2" w:rsidR="009E6D99" w:rsidRPr="00FA0016" w:rsidRDefault="00942E09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FA0016">
          <w:rPr>
            <w:noProof/>
          </w:rPr>
          <mc:AlternateContent>
            <mc:Choice Requires="wps">
              <w:drawing>
                <wp:anchor distT="0" distB="0" distL="0" distR="0" simplePos="0" relativeHeight="16" behindDoc="1" locked="0" layoutInCell="0" allowOverlap="1" wp14:anchorId="7C766487" wp14:editId="4B0CD3C3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0" b="0"/>
                  <wp:wrapNone/>
                  <wp:docPr id="11" name="Obdélník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91320" cy="104760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w14:anchorId="69A2E3F8" id="Obdélník 1" o:spid="_x0000_s1026" style="position:absolute;margin-left:-3pt;margin-top:14.05pt;width:597.75pt;height:8.2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uEuAEAANEDAAAOAAAAZHJzL2Uyb0RvYy54bWysU02PEzEMvSPxH6Lc6Uy77AdVp3vYarkg&#10;QCz8gDTjdCIlcZSETvvvcdzudIHTIi4ZO/Gz/Z49q/uDd2IPKVsMnZzPWikgaOxt2HXyx/fHd3dS&#10;5KJCrxwG6OQRsrxfv32zGuMSFjig6yEJShLycoydHEqJy6bJegCv8gwjBHo0mLwq5KZd0yc1Unbv&#10;mkXb3jQjpj4m1JAz3W5Oj3LN+Y0BXb4Yk6EI10nqrfCZ+NzWs1mv1HKXVBysPreh/qELr2ygolOq&#10;jSpK/Ez2r1Te6oQZTZlp9A0aYzUwB2Izb/9g8zSoCMyFxMlxkin/v7T68/4pfk0kwxjzMpNZWRxM&#10;8vVL/YkDi3WcxIJDEZoub68/zK8WpKmmt3n7/vaG1Wwu6Jhy+QjoRTU6mWgYrJHaf8qFKlLoc0gt&#10;ltHZ/tE6x07abR9cEntFg7vaPGyu7+qsCPJbmAtirJ1VSMAKPgW5QLEXRmyVo4Ma58I3MML2TIxr&#10;6XOx017Q4hKr5+2gigyogYbyvxJ7hlQ08Dq+Ej+BuD6GMuG9DZhYkxfsqrnF/sgTZQFob1i2847X&#10;xXzps0yXP3H9CwAA//8DAFBLAwQUAAYACAAAACEAMr2oYuAAAAAJAQAADwAAAGRycy9kb3ducmV2&#10;LnhtbEyPQU/CQBSE7yb+h80z8QbbktqW0ldiMF6IiQoePD66S9vYfdt0F6j/3uUkx8lMZr4p15Pp&#10;xVmPrrOMEM8jEJprqzpuEL72r7MchPPEinrLGuFXO1hX93clFcpe+FOfd74RoYRdQQit90Mhpatb&#10;bcjN7aA5eEc7GvJBjo1UI11CuenlIopSaajjsNDSoDetrn92J4NAWZZGL/n2fbmfvrOtSd6Gj41D&#10;fHyYnlcgvJ78fxiu+AEdqsB0sCdWTvQIszRc8QiLPAZx9eN8+QTigJAkKciqlLcPqj8AAAD//wMA&#10;UEsBAi0AFAAGAAgAAAAhALaDOJL+AAAA4QEAABMAAAAAAAAAAAAAAAAAAAAAAFtDb250ZW50X1R5&#10;cGVzXS54bWxQSwECLQAUAAYACAAAACEAOP0h/9YAAACUAQAACwAAAAAAAAAAAAAAAAAvAQAAX3Jl&#10;bHMvLnJlbHNQSwECLQAUAAYACAAAACEAhJ87hLgBAADRAwAADgAAAAAAAAAAAAAAAAAuAgAAZHJz&#10;L2Uyb0RvYy54bWxQSwECLQAUAAYACAAAACEAMr2oYuAAAAAJAQAADwAAAAAAAAAAAAAAAAASBAAA&#10;ZHJzL2Rvd25yZXYueG1sUEsFBgAAAAAEAAQA8wAAAB8FAAAAAA==&#10;" o:allowincell="f" fillcolor="#3dcd58" stroked="f" strokeweight="0">
                  <w10:wrap anchorx="page"/>
                </v:rect>
              </w:pict>
            </mc:Fallback>
          </mc:AlternateContent>
        </w:r>
        <w:r w:rsidR="008D2324" w:rsidRPr="00FA0016">
          <w:rPr>
            <w:rFonts w:ascii="Arial" w:hAnsi="Arial" w:cs="Arial"/>
            <w:sz w:val="16"/>
            <w:szCs w:val="16"/>
          </w:rPr>
          <w:t>Strana</w:t>
        </w:r>
        <w:r w:rsidRPr="00FA0016">
          <w:rPr>
            <w:rFonts w:ascii="Arial" w:hAnsi="Arial" w:cs="Arial"/>
            <w:sz w:val="16"/>
            <w:szCs w:val="16"/>
          </w:rPr>
          <w:t xml:space="preserve"> | </w:t>
        </w:r>
        <w:r w:rsidRPr="00FA0016">
          <w:rPr>
            <w:rFonts w:ascii="Arial" w:hAnsi="Arial" w:cs="Arial"/>
            <w:sz w:val="16"/>
            <w:szCs w:val="16"/>
          </w:rPr>
          <w:fldChar w:fldCharType="begin"/>
        </w:r>
        <w:r w:rsidRPr="00FA0016">
          <w:rPr>
            <w:rFonts w:ascii="Arial" w:hAnsi="Arial" w:cs="Arial"/>
            <w:sz w:val="16"/>
            <w:szCs w:val="16"/>
          </w:rPr>
          <w:instrText xml:space="preserve"> PAGE </w:instrText>
        </w:r>
        <w:r w:rsidRPr="00FA0016">
          <w:rPr>
            <w:rFonts w:ascii="Arial" w:hAnsi="Arial" w:cs="Arial"/>
            <w:sz w:val="16"/>
            <w:szCs w:val="16"/>
          </w:rPr>
          <w:fldChar w:fldCharType="separate"/>
        </w:r>
        <w:r w:rsidRPr="00FA0016">
          <w:rPr>
            <w:rFonts w:ascii="Arial" w:hAnsi="Arial" w:cs="Arial"/>
            <w:sz w:val="16"/>
            <w:szCs w:val="16"/>
          </w:rPr>
          <w:t>4</w:t>
        </w:r>
        <w:r w:rsidRPr="00FA0016">
          <w:rPr>
            <w:rFonts w:ascii="Arial" w:hAnsi="Arial" w:cs="Arial"/>
            <w:sz w:val="16"/>
            <w:szCs w:val="16"/>
          </w:rPr>
          <w:fldChar w:fldCharType="end"/>
        </w:r>
      </w:p>
      <w:p w14:paraId="1A94B3FB" w14:textId="3450EB59" w:rsidR="009E6D99" w:rsidRPr="00FA0016" w:rsidRDefault="00000000">
        <w:pPr>
          <w:pStyle w:val="Zpat"/>
          <w:jc w:val="right"/>
          <w:rPr>
            <w:rFonts w:ascii="Arial" w:hAnsi="Arial" w:cs="Arial"/>
            <w:sz w:val="16"/>
            <w:szCs w:val="16"/>
          </w:rPr>
        </w:pPr>
      </w:p>
    </w:sdtContent>
  </w:sdt>
  <w:p w14:paraId="55C97614" w14:textId="695DB52B" w:rsidR="009E6D99" w:rsidRPr="00FA0016" w:rsidRDefault="009E6D9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b/>
        <w:color w:val="000000"/>
        <w:sz w:val="16"/>
        <w:szCs w:val="16"/>
      </w:rPr>
    </w:pPr>
  </w:p>
  <w:p w14:paraId="2CC3CB90" w14:textId="559EEF9B" w:rsidR="009E6D99" w:rsidRPr="00FA0016" w:rsidRDefault="00942E0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color w:val="000000"/>
        <w:sz w:val="16"/>
        <w:szCs w:val="16"/>
      </w:rPr>
    </w:pPr>
    <w:r w:rsidRPr="00FA0016">
      <w:rPr>
        <w:rFonts w:ascii="Arial Rounded MT Std Light" w:hAnsi="Arial Rounded MT Std Light" w:cs="ArialRoundedMTStd-Light"/>
        <w:b/>
        <w:color w:val="000000"/>
        <w:sz w:val="16"/>
        <w:szCs w:val="16"/>
      </w:rPr>
      <w:t>Kontakt pro media: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Crest Communications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V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áclav Junek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 xml:space="preserve">Tel.: </w:t>
    </w:r>
    <w:r w:rsidR="008270CD" w:rsidRPr="008270CD">
      <w:rPr>
        <w:rFonts w:ascii="Arial Rounded MT Std Light" w:hAnsi="Arial Rounded MT Std Light" w:cs="ArialRoundedMTStd-Light"/>
        <w:color w:val="000000"/>
        <w:sz w:val="16"/>
        <w:szCs w:val="16"/>
      </w:rPr>
      <w:t>602 464 128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vaclav.junek</w:t>
    </w:r>
    <w:r w:rsidR="008270CD" w:rsidRPr="008270CD">
      <w:rPr>
        <w:rFonts w:ascii="Arial Rounded MT Std Light" w:hAnsi="Arial Rounded MT Std Light" w:cs="ArialRoundedMTStd-Light"/>
        <w:color w:val="000000"/>
        <w:sz w:val="16"/>
        <w:szCs w:val="16"/>
      </w:rPr>
      <w:t>@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crestcommunications.cz</w:t>
    </w:r>
  </w:p>
  <w:p w14:paraId="6E65152C" w14:textId="77777777" w:rsidR="009E6D99" w:rsidRPr="00FA0016" w:rsidRDefault="009E6D99">
    <w:pPr>
      <w:jc w:val="both"/>
      <w:rPr>
        <w:rFonts w:ascii="Arial" w:hAnsi="Arial" w:cs="Arial"/>
        <w:b/>
        <w:bCs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4281" w14:textId="77777777" w:rsidR="00841704" w:rsidRPr="00FA0016" w:rsidRDefault="00841704">
      <w:r w:rsidRPr="00FA0016">
        <w:separator/>
      </w:r>
    </w:p>
  </w:footnote>
  <w:footnote w:type="continuationSeparator" w:id="0">
    <w:p w14:paraId="0EF5B03D" w14:textId="77777777" w:rsidR="00841704" w:rsidRPr="00FA0016" w:rsidRDefault="00841704">
      <w:r w:rsidRPr="00FA00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A149" w14:textId="77777777" w:rsidR="009E6D99" w:rsidRPr="00FA0016" w:rsidRDefault="00942E0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FA0016">
      <w:rPr>
        <w:noProof/>
      </w:rPr>
      <w:drawing>
        <wp:anchor distT="0" distB="0" distL="0" distR="0" simplePos="0" relativeHeight="11" behindDoc="1" locked="0" layoutInCell="0" allowOverlap="1" wp14:anchorId="75341437" wp14:editId="69F87A3D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2124075" cy="438150"/>
          <wp:effectExtent l="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0016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39DF2DCF" w14:textId="77777777" w:rsidR="009E6D99" w:rsidRPr="00FA0016" w:rsidRDefault="009E6D9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1ED3232" w14:textId="77777777" w:rsidR="009E6D99" w:rsidRPr="00FA0016" w:rsidRDefault="009E6D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4AC"/>
    <w:multiLevelType w:val="multilevel"/>
    <w:tmpl w:val="834428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FD4B41"/>
    <w:multiLevelType w:val="hybridMultilevel"/>
    <w:tmpl w:val="3DAE8B40"/>
    <w:lvl w:ilvl="0" w:tplc="86ACD8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341"/>
    <w:multiLevelType w:val="hybridMultilevel"/>
    <w:tmpl w:val="091CC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0FDF"/>
    <w:multiLevelType w:val="multilevel"/>
    <w:tmpl w:val="17207C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3D173E"/>
    <w:multiLevelType w:val="multilevel"/>
    <w:tmpl w:val="C4580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546EA9"/>
    <w:multiLevelType w:val="hybridMultilevel"/>
    <w:tmpl w:val="379A9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46BE8"/>
    <w:multiLevelType w:val="hybridMultilevel"/>
    <w:tmpl w:val="976EC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81AE7"/>
    <w:multiLevelType w:val="hybridMultilevel"/>
    <w:tmpl w:val="6818D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17C73"/>
    <w:multiLevelType w:val="hybridMultilevel"/>
    <w:tmpl w:val="84041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5306E"/>
    <w:multiLevelType w:val="multilevel"/>
    <w:tmpl w:val="4930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566CB"/>
    <w:multiLevelType w:val="hybridMultilevel"/>
    <w:tmpl w:val="28B61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E39CC"/>
    <w:multiLevelType w:val="hybridMultilevel"/>
    <w:tmpl w:val="2402C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E0A32"/>
    <w:multiLevelType w:val="hybridMultilevel"/>
    <w:tmpl w:val="8E9CA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54946">
    <w:abstractNumId w:val="4"/>
  </w:num>
  <w:num w:numId="2" w16cid:durableId="929393005">
    <w:abstractNumId w:val="5"/>
  </w:num>
  <w:num w:numId="3" w16cid:durableId="1714227625">
    <w:abstractNumId w:val="2"/>
  </w:num>
  <w:num w:numId="4" w16cid:durableId="1964966430">
    <w:abstractNumId w:val="1"/>
  </w:num>
  <w:num w:numId="5" w16cid:durableId="449786993">
    <w:abstractNumId w:val="9"/>
  </w:num>
  <w:num w:numId="6" w16cid:durableId="784730934">
    <w:abstractNumId w:val="8"/>
  </w:num>
  <w:num w:numId="7" w16cid:durableId="1209344395">
    <w:abstractNumId w:val="12"/>
  </w:num>
  <w:num w:numId="8" w16cid:durableId="1743138777">
    <w:abstractNumId w:val="13"/>
  </w:num>
  <w:num w:numId="9" w16cid:durableId="379522223">
    <w:abstractNumId w:val="10"/>
  </w:num>
  <w:num w:numId="10" w16cid:durableId="572129396">
    <w:abstractNumId w:val="3"/>
  </w:num>
  <w:num w:numId="11" w16cid:durableId="977800149">
    <w:abstractNumId w:val="6"/>
  </w:num>
  <w:num w:numId="12" w16cid:durableId="1576820736">
    <w:abstractNumId w:val="7"/>
  </w:num>
  <w:num w:numId="13" w16cid:durableId="1529175692">
    <w:abstractNumId w:val="0"/>
  </w:num>
  <w:num w:numId="14" w16cid:durableId="23097844">
    <w:abstractNumId w:val="14"/>
  </w:num>
  <w:num w:numId="15" w16cid:durableId="884676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99"/>
    <w:rsid w:val="00002815"/>
    <w:rsid w:val="00002D79"/>
    <w:rsid w:val="00003A2F"/>
    <w:rsid w:val="00003FDC"/>
    <w:rsid w:val="00005A77"/>
    <w:rsid w:val="00010CD4"/>
    <w:rsid w:val="00011A1F"/>
    <w:rsid w:val="00013505"/>
    <w:rsid w:val="0001354D"/>
    <w:rsid w:val="00014F56"/>
    <w:rsid w:val="00016DFB"/>
    <w:rsid w:val="00022E78"/>
    <w:rsid w:val="00023664"/>
    <w:rsid w:val="0002406A"/>
    <w:rsid w:val="00025673"/>
    <w:rsid w:val="00025CD9"/>
    <w:rsid w:val="00027A8F"/>
    <w:rsid w:val="000306F2"/>
    <w:rsid w:val="000310DF"/>
    <w:rsid w:val="00033696"/>
    <w:rsid w:val="00034E8B"/>
    <w:rsid w:val="00036BEA"/>
    <w:rsid w:val="00036CBE"/>
    <w:rsid w:val="00040873"/>
    <w:rsid w:val="00040B8B"/>
    <w:rsid w:val="0004133C"/>
    <w:rsid w:val="00042005"/>
    <w:rsid w:val="0004250B"/>
    <w:rsid w:val="00043CFF"/>
    <w:rsid w:val="00043DDB"/>
    <w:rsid w:val="00044077"/>
    <w:rsid w:val="0004555D"/>
    <w:rsid w:val="00045E45"/>
    <w:rsid w:val="00046880"/>
    <w:rsid w:val="00047287"/>
    <w:rsid w:val="00050165"/>
    <w:rsid w:val="0005073B"/>
    <w:rsid w:val="00052C47"/>
    <w:rsid w:val="00055562"/>
    <w:rsid w:val="0005597E"/>
    <w:rsid w:val="00056D27"/>
    <w:rsid w:val="00057EA0"/>
    <w:rsid w:val="000600AA"/>
    <w:rsid w:val="00060DA9"/>
    <w:rsid w:val="0006213C"/>
    <w:rsid w:val="00063A10"/>
    <w:rsid w:val="00064369"/>
    <w:rsid w:val="00065455"/>
    <w:rsid w:val="00066817"/>
    <w:rsid w:val="00066C50"/>
    <w:rsid w:val="00066EE9"/>
    <w:rsid w:val="00067C83"/>
    <w:rsid w:val="00072A8A"/>
    <w:rsid w:val="0007571E"/>
    <w:rsid w:val="0007706D"/>
    <w:rsid w:val="00077738"/>
    <w:rsid w:val="000813F0"/>
    <w:rsid w:val="00081DB8"/>
    <w:rsid w:val="000824D9"/>
    <w:rsid w:val="0008341A"/>
    <w:rsid w:val="00084B49"/>
    <w:rsid w:val="00090754"/>
    <w:rsid w:val="0009505F"/>
    <w:rsid w:val="00095852"/>
    <w:rsid w:val="00096DF5"/>
    <w:rsid w:val="000A0BF9"/>
    <w:rsid w:val="000A6664"/>
    <w:rsid w:val="000A6F4A"/>
    <w:rsid w:val="000A7A2F"/>
    <w:rsid w:val="000B31A0"/>
    <w:rsid w:val="000B4C41"/>
    <w:rsid w:val="000B538E"/>
    <w:rsid w:val="000B689C"/>
    <w:rsid w:val="000B6921"/>
    <w:rsid w:val="000C0D7E"/>
    <w:rsid w:val="000C1172"/>
    <w:rsid w:val="000C405E"/>
    <w:rsid w:val="000C45BB"/>
    <w:rsid w:val="000C56CE"/>
    <w:rsid w:val="000C7600"/>
    <w:rsid w:val="000D4237"/>
    <w:rsid w:val="000E111E"/>
    <w:rsid w:val="000F2FF6"/>
    <w:rsid w:val="000F3305"/>
    <w:rsid w:val="000F399A"/>
    <w:rsid w:val="000F3A5F"/>
    <w:rsid w:val="000F3EC9"/>
    <w:rsid w:val="000F5836"/>
    <w:rsid w:val="000F61C8"/>
    <w:rsid w:val="000F667E"/>
    <w:rsid w:val="000F67DB"/>
    <w:rsid w:val="00101C04"/>
    <w:rsid w:val="00103E51"/>
    <w:rsid w:val="00107145"/>
    <w:rsid w:val="00110EEF"/>
    <w:rsid w:val="00112ACD"/>
    <w:rsid w:val="0011475B"/>
    <w:rsid w:val="0011642D"/>
    <w:rsid w:val="00116D71"/>
    <w:rsid w:val="0012150B"/>
    <w:rsid w:val="00122B61"/>
    <w:rsid w:val="001233D4"/>
    <w:rsid w:val="001235AA"/>
    <w:rsid w:val="0012417B"/>
    <w:rsid w:val="001243AF"/>
    <w:rsid w:val="00125441"/>
    <w:rsid w:val="00125ECD"/>
    <w:rsid w:val="00126735"/>
    <w:rsid w:val="001304BF"/>
    <w:rsid w:val="001329B0"/>
    <w:rsid w:val="00134144"/>
    <w:rsid w:val="00135991"/>
    <w:rsid w:val="001402A6"/>
    <w:rsid w:val="00141D89"/>
    <w:rsid w:val="00142808"/>
    <w:rsid w:val="00143E18"/>
    <w:rsid w:val="0014643D"/>
    <w:rsid w:val="00146F13"/>
    <w:rsid w:val="00147780"/>
    <w:rsid w:val="0015160E"/>
    <w:rsid w:val="001524CC"/>
    <w:rsid w:val="00155413"/>
    <w:rsid w:val="001564B1"/>
    <w:rsid w:val="001626B1"/>
    <w:rsid w:val="0016277C"/>
    <w:rsid w:val="0016292C"/>
    <w:rsid w:val="00164A7F"/>
    <w:rsid w:val="001651A1"/>
    <w:rsid w:val="00165739"/>
    <w:rsid w:val="001670FB"/>
    <w:rsid w:val="0016744A"/>
    <w:rsid w:val="00170658"/>
    <w:rsid w:val="00170E5E"/>
    <w:rsid w:val="0017134D"/>
    <w:rsid w:val="001727A4"/>
    <w:rsid w:val="0017349A"/>
    <w:rsid w:val="001734CE"/>
    <w:rsid w:val="001735A7"/>
    <w:rsid w:val="001741DC"/>
    <w:rsid w:val="00174C4E"/>
    <w:rsid w:val="00176B6A"/>
    <w:rsid w:val="00182269"/>
    <w:rsid w:val="00182FE7"/>
    <w:rsid w:val="0018416B"/>
    <w:rsid w:val="00184786"/>
    <w:rsid w:val="0018616A"/>
    <w:rsid w:val="0018631D"/>
    <w:rsid w:val="00186E09"/>
    <w:rsid w:val="00187561"/>
    <w:rsid w:val="00190BE7"/>
    <w:rsid w:val="0019439A"/>
    <w:rsid w:val="00197482"/>
    <w:rsid w:val="00197F0B"/>
    <w:rsid w:val="00197F54"/>
    <w:rsid w:val="001A206E"/>
    <w:rsid w:val="001A3EF5"/>
    <w:rsid w:val="001A411D"/>
    <w:rsid w:val="001A4772"/>
    <w:rsid w:val="001A6A83"/>
    <w:rsid w:val="001A76FA"/>
    <w:rsid w:val="001B0550"/>
    <w:rsid w:val="001B114D"/>
    <w:rsid w:val="001B1FCB"/>
    <w:rsid w:val="001B486D"/>
    <w:rsid w:val="001B62A3"/>
    <w:rsid w:val="001B6F22"/>
    <w:rsid w:val="001C18AF"/>
    <w:rsid w:val="001C2880"/>
    <w:rsid w:val="001C39B2"/>
    <w:rsid w:val="001C5082"/>
    <w:rsid w:val="001C53FB"/>
    <w:rsid w:val="001D1A09"/>
    <w:rsid w:val="001D4419"/>
    <w:rsid w:val="001D47BB"/>
    <w:rsid w:val="001D4B0D"/>
    <w:rsid w:val="001D5120"/>
    <w:rsid w:val="001D5EB8"/>
    <w:rsid w:val="001D7817"/>
    <w:rsid w:val="001E0EF6"/>
    <w:rsid w:val="001E1327"/>
    <w:rsid w:val="001E1FB4"/>
    <w:rsid w:val="001E23C8"/>
    <w:rsid w:val="001E4859"/>
    <w:rsid w:val="001E7A1E"/>
    <w:rsid w:val="001F1A10"/>
    <w:rsid w:val="001F3E1F"/>
    <w:rsid w:val="001F50E8"/>
    <w:rsid w:val="001F5A31"/>
    <w:rsid w:val="001F6F7D"/>
    <w:rsid w:val="001F7346"/>
    <w:rsid w:val="001F7636"/>
    <w:rsid w:val="00200CEF"/>
    <w:rsid w:val="002027D7"/>
    <w:rsid w:val="0020302D"/>
    <w:rsid w:val="00203239"/>
    <w:rsid w:val="002075B4"/>
    <w:rsid w:val="00210164"/>
    <w:rsid w:val="002109DB"/>
    <w:rsid w:val="00210D21"/>
    <w:rsid w:val="002124EF"/>
    <w:rsid w:val="00214696"/>
    <w:rsid w:val="00214FD4"/>
    <w:rsid w:val="00221053"/>
    <w:rsid w:val="00225638"/>
    <w:rsid w:val="002257BC"/>
    <w:rsid w:val="00225E0A"/>
    <w:rsid w:val="00226673"/>
    <w:rsid w:val="00226F2B"/>
    <w:rsid w:val="00233029"/>
    <w:rsid w:val="0023721E"/>
    <w:rsid w:val="0023769B"/>
    <w:rsid w:val="00240245"/>
    <w:rsid w:val="00245A8D"/>
    <w:rsid w:val="00245AC0"/>
    <w:rsid w:val="00246608"/>
    <w:rsid w:val="002467C9"/>
    <w:rsid w:val="00247233"/>
    <w:rsid w:val="00253DB3"/>
    <w:rsid w:val="002542A6"/>
    <w:rsid w:val="002557F5"/>
    <w:rsid w:val="002559A4"/>
    <w:rsid w:val="00256226"/>
    <w:rsid w:val="00256F4F"/>
    <w:rsid w:val="00257B79"/>
    <w:rsid w:val="002617C8"/>
    <w:rsid w:val="002640AA"/>
    <w:rsid w:val="00270201"/>
    <w:rsid w:val="0027028A"/>
    <w:rsid w:val="0027336D"/>
    <w:rsid w:val="002805EB"/>
    <w:rsid w:val="00282940"/>
    <w:rsid w:val="00282C8F"/>
    <w:rsid w:val="00282EF3"/>
    <w:rsid w:val="0028306B"/>
    <w:rsid w:val="00283D3C"/>
    <w:rsid w:val="002853FB"/>
    <w:rsid w:val="0028672F"/>
    <w:rsid w:val="0028754A"/>
    <w:rsid w:val="00290B64"/>
    <w:rsid w:val="00291636"/>
    <w:rsid w:val="002961AB"/>
    <w:rsid w:val="0029743D"/>
    <w:rsid w:val="002A0394"/>
    <w:rsid w:val="002A05A8"/>
    <w:rsid w:val="002A6422"/>
    <w:rsid w:val="002B1B8E"/>
    <w:rsid w:val="002B25A8"/>
    <w:rsid w:val="002B3489"/>
    <w:rsid w:val="002B4725"/>
    <w:rsid w:val="002C1CA1"/>
    <w:rsid w:val="002C1EC9"/>
    <w:rsid w:val="002C2621"/>
    <w:rsid w:val="002C2BFB"/>
    <w:rsid w:val="002C2F93"/>
    <w:rsid w:val="002C31FD"/>
    <w:rsid w:val="002C4F40"/>
    <w:rsid w:val="002C520D"/>
    <w:rsid w:val="002C6F2E"/>
    <w:rsid w:val="002D1E2B"/>
    <w:rsid w:val="002D1F0B"/>
    <w:rsid w:val="002D2436"/>
    <w:rsid w:val="002D5ACC"/>
    <w:rsid w:val="002D64D0"/>
    <w:rsid w:val="002E095E"/>
    <w:rsid w:val="002E1426"/>
    <w:rsid w:val="002E257F"/>
    <w:rsid w:val="002E46F3"/>
    <w:rsid w:val="002E6AF1"/>
    <w:rsid w:val="002E7790"/>
    <w:rsid w:val="002E7DBB"/>
    <w:rsid w:val="002F02CC"/>
    <w:rsid w:val="002F1898"/>
    <w:rsid w:val="002F7838"/>
    <w:rsid w:val="00300DE2"/>
    <w:rsid w:val="003025A0"/>
    <w:rsid w:val="00302E1F"/>
    <w:rsid w:val="00304027"/>
    <w:rsid w:val="00304417"/>
    <w:rsid w:val="00305654"/>
    <w:rsid w:val="00305C77"/>
    <w:rsid w:val="003061AA"/>
    <w:rsid w:val="00307562"/>
    <w:rsid w:val="00310F51"/>
    <w:rsid w:val="00311D78"/>
    <w:rsid w:val="0031261C"/>
    <w:rsid w:val="00313CDF"/>
    <w:rsid w:val="00313E7B"/>
    <w:rsid w:val="003145F4"/>
    <w:rsid w:val="00316502"/>
    <w:rsid w:val="00322EB0"/>
    <w:rsid w:val="00322F61"/>
    <w:rsid w:val="0032360C"/>
    <w:rsid w:val="003273F7"/>
    <w:rsid w:val="0033163C"/>
    <w:rsid w:val="00334C82"/>
    <w:rsid w:val="00336218"/>
    <w:rsid w:val="00337F18"/>
    <w:rsid w:val="00340142"/>
    <w:rsid w:val="00340EA8"/>
    <w:rsid w:val="00340FDB"/>
    <w:rsid w:val="0034104E"/>
    <w:rsid w:val="0034357A"/>
    <w:rsid w:val="003449C6"/>
    <w:rsid w:val="00345257"/>
    <w:rsid w:val="003456E8"/>
    <w:rsid w:val="003461EE"/>
    <w:rsid w:val="0034657E"/>
    <w:rsid w:val="003468E1"/>
    <w:rsid w:val="00346D5A"/>
    <w:rsid w:val="00346FE6"/>
    <w:rsid w:val="00351A30"/>
    <w:rsid w:val="00351E37"/>
    <w:rsid w:val="0035589E"/>
    <w:rsid w:val="00361565"/>
    <w:rsid w:val="00361E57"/>
    <w:rsid w:val="00365019"/>
    <w:rsid w:val="00365399"/>
    <w:rsid w:val="003657FC"/>
    <w:rsid w:val="00365DFD"/>
    <w:rsid w:val="00366116"/>
    <w:rsid w:val="0037001A"/>
    <w:rsid w:val="00370A8C"/>
    <w:rsid w:val="00372424"/>
    <w:rsid w:val="00375BF8"/>
    <w:rsid w:val="003813E8"/>
    <w:rsid w:val="00383CD3"/>
    <w:rsid w:val="00384570"/>
    <w:rsid w:val="0038703D"/>
    <w:rsid w:val="003914CC"/>
    <w:rsid w:val="003918B6"/>
    <w:rsid w:val="00391A45"/>
    <w:rsid w:val="00393694"/>
    <w:rsid w:val="00394A54"/>
    <w:rsid w:val="00395741"/>
    <w:rsid w:val="0039623A"/>
    <w:rsid w:val="003A07C8"/>
    <w:rsid w:val="003A0C39"/>
    <w:rsid w:val="003A3AFB"/>
    <w:rsid w:val="003A4637"/>
    <w:rsid w:val="003A5FC0"/>
    <w:rsid w:val="003B1462"/>
    <w:rsid w:val="003B1518"/>
    <w:rsid w:val="003B302F"/>
    <w:rsid w:val="003B474E"/>
    <w:rsid w:val="003B78AE"/>
    <w:rsid w:val="003C03AB"/>
    <w:rsid w:val="003C1284"/>
    <w:rsid w:val="003C209A"/>
    <w:rsid w:val="003C255A"/>
    <w:rsid w:val="003C2D5F"/>
    <w:rsid w:val="003C363E"/>
    <w:rsid w:val="003C49FA"/>
    <w:rsid w:val="003C69E4"/>
    <w:rsid w:val="003C6DD9"/>
    <w:rsid w:val="003D1CF9"/>
    <w:rsid w:val="003D530E"/>
    <w:rsid w:val="003D5F86"/>
    <w:rsid w:val="003E153E"/>
    <w:rsid w:val="003E23EA"/>
    <w:rsid w:val="003E3D9E"/>
    <w:rsid w:val="003E7428"/>
    <w:rsid w:val="003E7A6B"/>
    <w:rsid w:val="003F1FF7"/>
    <w:rsid w:val="003F28FA"/>
    <w:rsid w:val="003F52DE"/>
    <w:rsid w:val="003F5C35"/>
    <w:rsid w:val="00404174"/>
    <w:rsid w:val="00405D87"/>
    <w:rsid w:val="004079EC"/>
    <w:rsid w:val="004102FC"/>
    <w:rsid w:val="00415CB0"/>
    <w:rsid w:val="00416F57"/>
    <w:rsid w:val="00417054"/>
    <w:rsid w:val="00420E56"/>
    <w:rsid w:val="0042108E"/>
    <w:rsid w:val="00425757"/>
    <w:rsid w:val="00425D1A"/>
    <w:rsid w:val="00425F0D"/>
    <w:rsid w:val="00426239"/>
    <w:rsid w:val="00426C25"/>
    <w:rsid w:val="00426EA9"/>
    <w:rsid w:val="00431B75"/>
    <w:rsid w:val="00433EE2"/>
    <w:rsid w:val="00434AB5"/>
    <w:rsid w:val="00434B0F"/>
    <w:rsid w:val="004358CB"/>
    <w:rsid w:val="004373A3"/>
    <w:rsid w:val="004413C9"/>
    <w:rsid w:val="004425C5"/>
    <w:rsid w:val="00442ACC"/>
    <w:rsid w:val="0044352C"/>
    <w:rsid w:val="00443619"/>
    <w:rsid w:val="004447CB"/>
    <w:rsid w:val="00444D6E"/>
    <w:rsid w:val="00445B62"/>
    <w:rsid w:val="00445D66"/>
    <w:rsid w:val="00447941"/>
    <w:rsid w:val="00450D84"/>
    <w:rsid w:val="00450EE4"/>
    <w:rsid w:val="00451EB2"/>
    <w:rsid w:val="004536A5"/>
    <w:rsid w:val="00453EEA"/>
    <w:rsid w:val="0045433E"/>
    <w:rsid w:val="00454AF8"/>
    <w:rsid w:val="00454F5F"/>
    <w:rsid w:val="00455095"/>
    <w:rsid w:val="00455594"/>
    <w:rsid w:val="00460EA0"/>
    <w:rsid w:val="00461009"/>
    <w:rsid w:val="00461052"/>
    <w:rsid w:val="004615CE"/>
    <w:rsid w:val="00462475"/>
    <w:rsid w:val="004635B1"/>
    <w:rsid w:val="00464826"/>
    <w:rsid w:val="0046537D"/>
    <w:rsid w:val="0046545A"/>
    <w:rsid w:val="004655B6"/>
    <w:rsid w:val="00466300"/>
    <w:rsid w:val="004672A9"/>
    <w:rsid w:val="004713C8"/>
    <w:rsid w:val="00472831"/>
    <w:rsid w:val="00473C08"/>
    <w:rsid w:val="00474E7D"/>
    <w:rsid w:val="00474FA1"/>
    <w:rsid w:val="00475C46"/>
    <w:rsid w:val="00475ECF"/>
    <w:rsid w:val="0047770D"/>
    <w:rsid w:val="00480330"/>
    <w:rsid w:val="00482859"/>
    <w:rsid w:val="00483C48"/>
    <w:rsid w:val="004871FE"/>
    <w:rsid w:val="00487FD5"/>
    <w:rsid w:val="004912AF"/>
    <w:rsid w:val="00491840"/>
    <w:rsid w:val="0049383D"/>
    <w:rsid w:val="00493D98"/>
    <w:rsid w:val="00494ABA"/>
    <w:rsid w:val="00496AA9"/>
    <w:rsid w:val="00496C65"/>
    <w:rsid w:val="004A313A"/>
    <w:rsid w:val="004A370C"/>
    <w:rsid w:val="004A57ED"/>
    <w:rsid w:val="004A6E5A"/>
    <w:rsid w:val="004A7AA9"/>
    <w:rsid w:val="004B04B5"/>
    <w:rsid w:val="004B14B0"/>
    <w:rsid w:val="004B1895"/>
    <w:rsid w:val="004B1BEF"/>
    <w:rsid w:val="004B2417"/>
    <w:rsid w:val="004B279E"/>
    <w:rsid w:val="004B28C7"/>
    <w:rsid w:val="004B3C39"/>
    <w:rsid w:val="004B3F11"/>
    <w:rsid w:val="004B5309"/>
    <w:rsid w:val="004B5C9F"/>
    <w:rsid w:val="004B7BD1"/>
    <w:rsid w:val="004B7DF6"/>
    <w:rsid w:val="004C1283"/>
    <w:rsid w:val="004C2C6C"/>
    <w:rsid w:val="004C3633"/>
    <w:rsid w:val="004C3B75"/>
    <w:rsid w:val="004C46AF"/>
    <w:rsid w:val="004C4DD2"/>
    <w:rsid w:val="004C5DF7"/>
    <w:rsid w:val="004D0C89"/>
    <w:rsid w:val="004D0C95"/>
    <w:rsid w:val="004D3726"/>
    <w:rsid w:val="004D3DAA"/>
    <w:rsid w:val="004D3E03"/>
    <w:rsid w:val="004D5410"/>
    <w:rsid w:val="004E0722"/>
    <w:rsid w:val="004E617C"/>
    <w:rsid w:val="004E6B04"/>
    <w:rsid w:val="004E7FE0"/>
    <w:rsid w:val="004F1163"/>
    <w:rsid w:val="004F20A1"/>
    <w:rsid w:val="004F329D"/>
    <w:rsid w:val="004F3A4C"/>
    <w:rsid w:val="004F5EDD"/>
    <w:rsid w:val="004F67F2"/>
    <w:rsid w:val="004F7E78"/>
    <w:rsid w:val="00500223"/>
    <w:rsid w:val="005049BA"/>
    <w:rsid w:val="00512488"/>
    <w:rsid w:val="00512A05"/>
    <w:rsid w:val="00513CE1"/>
    <w:rsid w:val="005172E7"/>
    <w:rsid w:val="005178D8"/>
    <w:rsid w:val="00520423"/>
    <w:rsid w:val="00520CE8"/>
    <w:rsid w:val="0052145B"/>
    <w:rsid w:val="00521847"/>
    <w:rsid w:val="00523BD8"/>
    <w:rsid w:val="00523C43"/>
    <w:rsid w:val="00524F4F"/>
    <w:rsid w:val="00526C6A"/>
    <w:rsid w:val="005276B2"/>
    <w:rsid w:val="0053034C"/>
    <w:rsid w:val="00530651"/>
    <w:rsid w:val="00533119"/>
    <w:rsid w:val="0053376B"/>
    <w:rsid w:val="0053414F"/>
    <w:rsid w:val="005408CF"/>
    <w:rsid w:val="00540976"/>
    <w:rsid w:val="00540E3F"/>
    <w:rsid w:val="0054201A"/>
    <w:rsid w:val="0054230F"/>
    <w:rsid w:val="00544EA2"/>
    <w:rsid w:val="00545092"/>
    <w:rsid w:val="005451D7"/>
    <w:rsid w:val="00547D90"/>
    <w:rsid w:val="005510EE"/>
    <w:rsid w:val="00554269"/>
    <w:rsid w:val="005543CD"/>
    <w:rsid w:val="0056274C"/>
    <w:rsid w:val="005633A6"/>
    <w:rsid w:val="00565AD4"/>
    <w:rsid w:val="0057055A"/>
    <w:rsid w:val="00571514"/>
    <w:rsid w:val="00572638"/>
    <w:rsid w:val="00574CE7"/>
    <w:rsid w:val="00576463"/>
    <w:rsid w:val="005766C9"/>
    <w:rsid w:val="00576896"/>
    <w:rsid w:val="00577372"/>
    <w:rsid w:val="00577B0B"/>
    <w:rsid w:val="00577B92"/>
    <w:rsid w:val="00581C66"/>
    <w:rsid w:val="0058202D"/>
    <w:rsid w:val="0058271E"/>
    <w:rsid w:val="005831B3"/>
    <w:rsid w:val="00585200"/>
    <w:rsid w:val="00585F27"/>
    <w:rsid w:val="005914AC"/>
    <w:rsid w:val="00591E7B"/>
    <w:rsid w:val="005927C0"/>
    <w:rsid w:val="0059332C"/>
    <w:rsid w:val="005949A4"/>
    <w:rsid w:val="00594AD1"/>
    <w:rsid w:val="00594EF6"/>
    <w:rsid w:val="00595BE1"/>
    <w:rsid w:val="00597073"/>
    <w:rsid w:val="005A0A47"/>
    <w:rsid w:val="005A1889"/>
    <w:rsid w:val="005A23B7"/>
    <w:rsid w:val="005A2454"/>
    <w:rsid w:val="005A44B5"/>
    <w:rsid w:val="005A5D1C"/>
    <w:rsid w:val="005A5DAC"/>
    <w:rsid w:val="005A7397"/>
    <w:rsid w:val="005B0646"/>
    <w:rsid w:val="005B079A"/>
    <w:rsid w:val="005B197F"/>
    <w:rsid w:val="005B207E"/>
    <w:rsid w:val="005B512B"/>
    <w:rsid w:val="005C2FF8"/>
    <w:rsid w:val="005C4757"/>
    <w:rsid w:val="005C4DCB"/>
    <w:rsid w:val="005C5021"/>
    <w:rsid w:val="005D18DA"/>
    <w:rsid w:val="005D7B04"/>
    <w:rsid w:val="005E0076"/>
    <w:rsid w:val="005E0AEC"/>
    <w:rsid w:val="005E2477"/>
    <w:rsid w:val="005E2A28"/>
    <w:rsid w:val="005E2E00"/>
    <w:rsid w:val="005E3BB5"/>
    <w:rsid w:val="005E4EF3"/>
    <w:rsid w:val="005E58B0"/>
    <w:rsid w:val="005E76E2"/>
    <w:rsid w:val="005F07BA"/>
    <w:rsid w:val="005F29BA"/>
    <w:rsid w:val="005F2EB0"/>
    <w:rsid w:val="005F3B48"/>
    <w:rsid w:val="005F3C20"/>
    <w:rsid w:val="005F4DB5"/>
    <w:rsid w:val="005F57AE"/>
    <w:rsid w:val="005F62C7"/>
    <w:rsid w:val="005F6B9C"/>
    <w:rsid w:val="0060328D"/>
    <w:rsid w:val="006034D5"/>
    <w:rsid w:val="00603A34"/>
    <w:rsid w:val="006050AD"/>
    <w:rsid w:val="006061B2"/>
    <w:rsid w:val="006065E2"/>
    <w:rsid w:val="00610DDD"/>
    <w:rsid w:val="006121E5"/>
    <w:rsid w:val="00613883"/>
    <w:rsid w:val="00614DC1"/>
    <w:rsid w:val="00617987"/>
    <w:rsid w:val="00620921"/>
    <w:rsid w:val="00620D88"/>
    <w:rsid w:val="0062125D"/>
    <w:rsid w:val="00623AE5"/>
    <w:rsid w:val="00623F75"/>
    <w:rsid w:val="0063007D"/>
    <w:rsid w:val="006303E4"/>
    <w:rsid w:val="006310E9"/>
    <w:rsid w:val="00633B7D"/>
    <w:rsid w:val="00634E1C"/>
    <w:rsid w:val="00637FBD"/>
    <w:rsid w:val="00641015"/>
    <w:rsid w:val="006411D6"/>
    <w:rsid w:val="00642725"/>
    <w:rsid w:val="00644181"/>
    <w:rsid w:val="00644F2E"/>
    <w:rsid w:val="006462DF"/>
    <w:rsid w:val="00646E7A"/>
    <w:rsid w:val="00650253"/>
    <w:rsid w:val="00650493"/>
    <w:rsid w:val="00652633"/>
    <w:rsid w:val="006527D0"/>
    <w:rsid w:val="0065384D"/>
    <w:rsid w:val="00653E63"/>
    <w:rsid w:val="00654291"/>
    <w:rsid w:val="00654AC0"/>
    <w:rsid w:val="006560D8"/>
    <w:rsid w:val="006602DF"/>
    <w:rsid w:val="00661B0A"/>
    <w:rsid w:val="00664B24"/>
    <w:rsid w:val="00664B6F"/>
    <w:rsid w:val="00664F75"/>
    <w:rsid w:val="006737A7"/>
    <w:rsid w:val="0067480C"/>
    <w:rsid w:val="00676A38"/>
    <w:rsid w:val="006837CD"/>
    <w:rsid w:val="0069035A"/>
    <w:rsid w:val="00690608"/>
    <w:rsid w:val="00691288"/>
    <w:rsid w:val="006917F4"/>
    <w:rsid w:val="00691BA4"/>
    <w:rsid w:val="0069275E"/>
    <w:rsid w:val="00693335"/>
    <w:rsid w:val="006935C2"/>
    <w:rsid w:val="00694DAA"/>
    <w:rsid w:val="00695603"/>
    <w:rsid w:val="00696259"/>
    <w:rsid w:val="006A01A2"/>
    <w:rsid w:val="006A34A9"/>
    <w:rsid w:val="006A4AEA"/>
    <w:rsid w:val="006A4B5F"/>
    <w:rsid w:val="006A5A47"/>
    <w:rsid w:val="006A6766"/>
    <w:rsid w:val="006A70EF"/>
    <w:rsid w:val="006A787F"/>
    <w:rsid w:val="006A7CC8"/>
    <w:rsid w:val="006B0030"/>
    <w:rsid w:val="006B40A4"/>
    <w:rsid w:val="006B541D"/>
    <w:rsid w:val="006B7123"/>
    <w:rsid w:val="006C200D"/>
    <w:rsid w:val="006C2818"/>
    <w:rsid w:val="006C38B4"/>
    <w:rsid w:val="006C45A6"/>
    <w:rsid w:val="006C5D74"/>
    <w:rsid w:val="006C6065"/>
    <w:rsid w:val="006C6AC1"/>
    <w:rsid w:val="006C6C34"/>
    <w:rsid w:val="006C7B33"/>
    <w:rsid w:val="006C7BC2"/>
    <w:rsid w:val="006D35F6"/>
    <w:rsid w:val="006D3E6B"/>
    <w:rsid w:val="006D4409"/>
    <w:rsid w:val="006D49D3"/>
    <w:rsid w:val="006D4D75"/>
    <w:rsid w:val="006D5B61"/>
    <w:rsid w:val="006D6BC3"/>
    <w:rsid w:val="006D73BC"/>
    <w:rsid w:val="006D74F5"/>
    <w:rsid w:val="006E0CD4"/>
    <w:rsid w:val="006E1F53"/>
    <w:rsid w:val="006E36F8"/>
    <w:rsid w:val="006E5068"/>
    <w:rsid w:val="006E7498"/>
    <w:rsid w:val="006F77B2"/>
    <w:rsid w:val="00700247"/>
    <w:rsid w:val="007048BF"/>
    <w:rsid w:val="00705177"/>
    <w:rsid w:val="0070637B"/>
    <w:rsid w:val="007064F8"/>
    <w:rsid w:val="007104A0"/>
    <w:rsid w:val="00710B77"/>
    <w:rsid w:val="007124A9"/>
    <w:rsid w:val="0071287C"/>
    <w:rsid w:val="00712C0B"/>
    <w:rsid w:val="0071394A"/>
    <w:rsid w:val="00714342"/>
    <w:rsid w:val="00714BEB"/>
    <w:rsid w:val="0071532F"/>
    <w:rsid w:val="00716145"/>
    <w:rsid w:val="00716234"/>
    <w:rsid w:val="00716EE2"/>
    <w:rsid w:val="0071729C"/>
    <w:rsid w:val="007202A0"/>
    <w:rsid w:val="0072033C"/>
    <w:rsid w:val="00720AF5"/>
    <w:rsid w:val="00721B2C"/>
    <w:rsid w:val="007226EA"/>
    <w:rsid w:val="00723187"/>
    <w:rsid w:val="00726D3A"/>
    <w:rsid w:val="00730869"/>
    <w:rsid w:val="00731342"/>
    <w:rsid w:val="0073184B"/>
    <w:rsid w:val="00731B3F"/>
    <w:rsid w:val="00732331"/>
    <w:rsid w:val="00733DA4"/>
    <w:rsid w:val="00734966"/>
    <w:rsid w:val="00734EAC"/>
    <w:rsid w:val="00741BFD"/>
    <w:rsid w:val="00742F97"/>
    <w:rsid w:val="0074533E"/>
    <w:rsid w:val="007467DE"/>
    <w:rsid w:val="007501DB"/>
    <w:rsid w:val="007504B8"/>
    <w:rsid w:val="00752BA3"/>
    <w:rsid w:val="00753F32"/>
    <w:rsid w:val="00754968"/>
    <w:rsid w:val="00756634"/>
    <w:rsid w:val="00756BBD"/>
    <w:rsid w:val="007575F6"/>
    <w:rsid w:val="00761BB9"/>
    <w:rsid w:val="00762CCA"/>
    <w:rsid w:val="00763B52"/>
    <w:rsid w:val="00763EE0"/>
    <w:rsid w:val="00764721"/>
    <w:rsid w:val="00766CC5"/>
    <w:rsid w:val="00766D1B"/>
    <w:rsid w:val="007673CB"/>
    <w:rsid w:val="0077023E"/>
    <w:rsid w:val="00772859"/>
    <w:rsid w:val="00772EB9"/>
    <w:rsid w:val="0077374B"/>
    <w:rsid w:val="00775265"/>
    <w:rsid w:val="00775C1C"/>
    <w:rsid w:val="00776CB9"/>
    <w:rsid w:val="007773A9"/>
    <w:rsid w:val="00781409"/>
    <w:rsid w:val="007814A4"/>
    <w:rsid w:val="00783CC9"/>
    <w:rsid w:val="00785B7A"/>
    <w:rsid w:val="00787EEB"/>
    <w:rsid w:val="00791023"/>
    <w:rsid w:val="00792675"/>
    <w:rsid w:val="00792D50"/>
    <w:rsid w:val="00793F3D"/>
    <w:rsid w:val="007A00B1"/>
    <w:rsid w:val="007A09E2"/>
    <w:rsid w:val="007A18D5"/>
    <w:rsid w:val="007A1B5E"/>
    <w:rsid w:val="007A246D"/>
    <w:rsid w:val="007A5940"/>
    <w:rsid w:val="007A612F"/>
    <w:rsid w:val="007A6644"/>
    <w:rsid w:val="007A6FA3"/>
    <w:rsid w:val="007A7C21"/>
    <w:rsid w:val="007B0B91"/>
    <w:rsid w:val="007B14AF"/>
    <w:rsid w:val="007B3574"/>
    <w:rsid w:val="007B37C4"/>
    <w:rsid w:val="007B6259"/>
    <w:rsid w:val="007C37CD"/>
    <w:rsid w:val="007C3AF4"/>
    <w:rsid w:val="007C3CF8"/>
    <w:rsid w:val="007C47CE"/>
    <w:rsid w:val="007C5D11"/>
    <w:rsid w:val="007C6AD6"/>
    <w:rsid w:val="007C775F"/>
    <w:rsid w:val="007D3424"/>
    <w:rsid w:val="007D4991"/>
    <w:rsid w:val="007D5988"/>
    <w:rsid w:val="007D7314"/>
    <w:rsid w:val="007D7E49"/>
    <w:rsid w:val="007E1277"/>
    <w:rsid w:val="007E364A"/>
    <w:rsid w:val="007E3A3F"/>
    <w:rsid w:val="007E49FB"/>
    <w:rsid w:val="007E567B"/>
    <w:rsid w:val="007F066E"/>
    <w:rsid w:val="007F0ED9"/>
    <w:rsid w:val="007F2660"/>
    <w:rsid w:val="007F2897"/>
    <w:rsid w:val="007F297D"/>
    <w:rsid w:val="007F3855"/>
    <w:rsid w:val="007F3DBC"/>
    <w:rsid w:val="007F7505"/>
    <w:rsid w:val="00800113"/>
    <w:rsid w:val="008037FE"/>
    <w:rsid w:val="00805875"/>
    <w:rsid w:val="00805C1D"/>
    <w:rsid w:val="00807535"/>
    <w:rsid w:val="00810DBB"/>
    <w:rsid w:val="008116D3"/>
    <w:rsid w:val="0081256D"/>
    <w:rsid w:val="00812D89"/>
    <w:rsid w:val="00813380"/>
    <w:rsid w:val="008144B7"/>
    <w:rsid w:val="00815641"/>
    <w:rsid w:val="00815EC1"/>
    <w:rsid w:val="0081674B"/>
    <w:rsid w:val="0081687A"/>
    <w:rsid w:val="008173C5"/>
    <w:rsid w:val="0082126F"/>
    <w:rsid w:val="00821A56"/>
    <w:rsid w:val="00821E65"/>
    <w:rsid w:val="00825289"/>
    <w:rsid w:val="008262AD"/>
    <w:rsid w:val="00826C7E"/>
    <w:rsid w:val="008270CD"/>
    <w:rsid w:val="00830B6A"/>
    <w:rsid w:val="00832781"/>
    <w:rsid w:val="0083349A"/>
    <w:rsid w:val="00833B1A"/>
    <w:rsid w:val="00835136"/>
    <w:rsid w:val="00835A0F"/>
    <w:rsid w:val="00837F12"/>
    <w:rsid w:val="008401E9"/>
    <w:rsid w:val="00840B82"/>
    <w:rsid w:val="00841021"/>
    <w:rsid w:val="00841704"/>
    <w:rsid w:val="008434FC"/>
    <w:rsid w:val="008441C4"/>
    <w:rsid w:val="00844E80"/>
    <w:rsid w:val="008451A0"/>
    <w:rsid w:val="00847164"/>
    <w:rsid w:val="008517E1"/>
    <w:rsid w:val="00852E22"/>
    <w:rsid w:val="00853E9C"/>
    <w:rsid w:val="008543EC"/>
    <w:rsid w:val="00855C9E"/>
    <w:rsid w:val="0085609A"/>
    <w:rsid w:val="00857914"/>
    <w:rsid w:val="00860E1D"/>
    <w:rsid w:val="0086313C"/>
    <w:rsid w:val="008649FA"/>
    <w:rsid w:val="00866972"/>
    <w:rsid w:val="0086787C"/>
    <w:rsid w:val="00870141"/>
    <w:rsid w:val="008708B9"/>
    <w:rsid w:val="008709B1"/>
    <w:rsid w:val="00870CF1"/>
    <w:rsid w:val="008711B0"/>
    <w:rsid w:val="008715D4"/>
    <w:rsid w:val="00871C2C"/>
    <w:rsid w:val="0087286C"/>
    <w:rsid w:val="0087310E"/>
    <w:rsid w:val="00873B85"/>
    <w:rsid w:val="00873B92"/>
    <w:rsid w:val="00873D26"/>
    <w:rsid w:val="0087433C"/>
    <w:rsid w:val="00875C32"/>
    <w:rsid w:val="00883A53"/>
    <w:rsid w:val="00884562"/>
    <w:rsid w:val="00884978"/>
    <w:rsid w:val="00886227"/>
    <w:rsid w:val="00886F2A"/>
    <w:rsid w:val="00887CE5"/>
    <w:rsid w:val="00893135"/>
    <w:rsid w:val="00894A8E"/>
    <w:rsid w:val="00895CEA"/>
    <w:rsid w:val="0089766F"/>
    <w:rsid w:val="008A00CF"/>
    <w:rsid w:val="008A123E"/>
    <w:rsid w:val="008A1DC2"/>
    <w:rsid w:val="008A2699"/>
    <w:rsid w:val="008A3D47"/>
    <w:rsid w:val="008A6136"/>
    <w:rsid w:val="008A75AB"/>
    <w:rsid w:val="008B0285"/>
    <w:rsid w:val="008B0800"/>
    <w:rsid w:val="008B1B6E"/>
    <w:rsid w:val="008B3F12"/>
    <w:rsid w:val="008B44A6"/>
    <w:rsid w:val="008B5721"/>
    <w:rsid w:val="008B70BC"/>
    <w:rsid w:val="008C04AD"/>
    <w:rsid w:val="008C12B0"/>
    <w:rsid w:val="008C2A13"/>
    <w:rsid w:val="008C5434"/>
    <w:rsid w:val="008C57E7"/>
    <w:rsid w:val="008C6E0D"/>
    <w:rsid w:val="008C7A89"/>
    <w:rsid w:val="008D1337"/>
    <w:rsid w:val="008D2290"/>
    <w:rsid w:val="008D2324"/>
    <w:rsid w:val="008D31DA"/>
    <w:rsid w:val="008D45F8"/>
    <w:rsid w:val="008D520E"/>
    <w:rsid w:val="008D5602"/>
    <w:rsid w:val="008D5947"/>
    <w:rsid w:val="008E00DC"/>
    <w:rsid w:val="008E0E4B"/>
    <w:rsid w:val="008E11B7"/>
    <w:rsid w:val="008E126F"/>
    <w:rsid w:val="008E134A"/>
    <w:rsid w:val="008E1525"/>
    <w:rsid w:val="008E1C5E"/>
    <w:rsid w:val="008E46B6"/>
    <w:rsid w:val="008E63DF"/>
    <w:rsid w:val="008E71B6"/>
    <w:rsid w:val="008F071D"/>
    <w:rsid w:val="008F2B54"/>
    <w:rsid w:val="008F2E96"/>
    <w:rsid w:val="008F52BD"/>
    <w:rsid w:val="008F57CF"/>
    <w:rsid w:val="008F7953"/>
    <w:rsid w:val="00901B13"/>
    <w:rsid w:val="00902D73"/>
    <w:rsid w:val="00903BFE"/>
    <w:rsid w:val="009075E9"/>
    <w:rsid w:val="00907C28"/>
    <w:rsid w:val="0091242A"/>
    <w:rsid w:val="0091244E"/>
    <w:rsid w:val="0091356B"/>
    <w:rsid w:val="009135F7"/>
    <w:rsid w:val="00914C7F"/>
    <w:rsid w:val="00915543"/>
    <w:rsid w:val="0091607B"/>
    <w:rsid w:val="00923240"/>
    <w:rsid w:val="009242C0"/>
    <w:rsid w:val="0092502A"/>
    <w:rsid w:val="00925690"/>
    <w:rsid w:val="009275B2"/>
    <w:rsid w:val="00930398"/>
    <w:rsid w:val="00930F44"/>
    <w:rsid w:val="0093304E"/>
    <w:rsid w:val="00933127"/>
    <w:rsid w:val="009372BA"/>
    <w:rsid w:val="009404DE"/>
    <w:rsid w:val="00941319"/>
    <w:rsid w:val="009419BC"/>
    <w:rsid w:val="00942E09"/>
    <w:rsid w:val="009436EE"/>
    <w:rsid w:val="00945058"/>
    <w:rsid w:val="0094509A"/>
    <w:rsid w:val="009464CF"/>
    <w:rsid w:val="00946FC5"/>
    <w:rsid w:val="00947402"/>
    <w:rsid w:val="009528C7"/>
    <w:rsid w:val="00954877"/>
    <w:rsid w:val="0095631A"/>
    <w:rsid w:val="00963F33"/>
    <w:rsid w:val="00964C09"/>
    <w:rsid w:val="0096551F"/>
    <w:rsid w:val="009704E8"/>
    <w:rsid w:val="00970AE1"/>
    <w:rsid w:val="00970CCD"/>
    <w:rsid w:val="0097383E"/>
    <w:rsid w:val="00973E06"/>
    <w:rsid w:val="00973EFC"/>
    <w:rsid w:val="0097409C"/>
    <w:rsid w:val="00974486"/>
    <w:rsid w:val="0098023B"/>
    <w:rsid w:val="009805A6"/>
    <w:rsid w:val="0098175C"/>
    <w:rsid w:val="00982D7C"/>
    <w:rsid w:val="00982DEC"/>
    <w:rsid w:val="0098585E"/>
    <w:rsid w:val="00986A4F"/>
    <w:rsid w:val="009879B0"/>
    <w:rsid w:val="00990BA2"/>
    <w:rsid w:val="0099185F"/>
    <w:rsid w:val="009957EC"/>
    <w:rsid w:val="00995AD4"/>
    <w:rsid w:val="00995E43"/>
    <w:rsid w:val="00997A01"/>
    <w:rsid w:val="009A1BB8"/>
    <w:rsid w:val="009A2C6B"/>
    <w:rsid w:val="009A39CC"/>
    <w:rsid w:val="009A3C47"/>
    <w:rsid w:val="009A3CC6"/>
    <w:rsid w:val="009A42BC"/>
    <w:rsid w:val="009A5D45"/>
    <w:rsid w:val="009A64D1"/>
    <w:rsid w:val="009A6DA0"/>
    <w:rsid w:val="009B095E"/>
    <w:rsid w:val="009B0EAE"/>
    <w:rsid w:val="009B1885"/>
    <w:rsid w:val="009B18EE"/>
    <w:rsid w:val="009B3993"/>
    <w:rsid w:val="009B6870"/>
    <w:rsid w:val="009C3191"/>
    <w:rsid w:val="009C4A91"/>
    <w:rsid w:val="009C4BB0"/>
    <w:rsid w:val="009C6293"/>
    <w:rsid w:val="009D07D3"/>
    <w:rsid w:val="009D0A15"/>
    <w:rsid w:val="009D0B04"/>
    <w:rsid w:val="009D2C9F"/>
    <w:rsid w:val="009D2D2D"/>
    <w:rsid w:val="009D3891"/>
    <w:rsid w:val="009D3DEB"/>
    <w:rsid w:val="009D4267"/>
    <w:rsid w:val="009D5CDD"/>
    <w:rsid w:val="009D5D68"/>
    <w:rsid w:val="009D646B"/>
    <w:rsid w:val="009E3D15"/>
    <w:rsid w:val="009E3E7C"/>
    <w:rsid w:val="009E48FC"/>
    <w:rsid w:val="009E499D"/>
    <w:rsid w:val="009E4E8B"/>
    <w:rsid w:val="009E650A"/>
    <w:rsid w:val="009E6D99"/>
    <w:rsid w:val="009E785C"/>
    <w:rsid w:val="009E7C43"/>
    <w:rsid w:val="009F0FF7"/>
    <w:rsid w:val="009F190D"/>
    <w:rsid w:val="009F1D84"/>
    <w:rsid w:val="009F31F1"/>
    <w:rsid w:val="009F3CEE"/>
    <w:rsid w:val="009F67DE"/>
    <w:rsid w:val="009F797E"/>
    <w:rsid w:val="00A00598"/>
    <w:rsid w:val="00A00A1F"/>
    <w:rsid w:val="00A02C18"/>
    <w:rsid w:val="00A042F5"/>
    <w:rsid w:val="00A0439A"/>
    <w:rsid w:val="00A048F4"/>
    <w:rsid w:val="00A04F43"/>
    <w:rsid w:val="00A0570A"/>
    <w:rsid w:val="00A058A4"/>
    <w:rsid w:val="00A1073D"/>
    <w:rsid w:val="00A13907"/>
    <w:rsid w:val="00A16047"/>
    <w:rsid w:val="00A17017"/>
    <w:rsid w:val="00A17CBC"/>
    <w:rsid w:val="00A20AE2"/>
    <w:rsid w:val="00A20F2C"/>
    <w:rsid w:val="00A22038"/>
    <w:rsid w:val="00A246A3"/>
    <w:rsid w:val="00A25B73"/>
    <w:rsid w:val="00A277A7"/>
    <w:rsid w:val="00A30A74"/>
    <w:rsid w:val="00A30AEA"/>
    <w:rsid w:val="00A31E54"/>
    <w:rsid w:val="00A31FE2"/>
    <w:rsid w:val="00A337C0"/>
    <w:rsid w:val="00A33C3C"/>
    <w:rsid w:val="00A35683"/>
    <w:rsid w:val="00A35B6A"/>
    <w:rsid w:val="00A36955"/>
    <w:rsid w:val="00A37C04"/>
    <w:rsid w:val="00A41315"/>
    <w:rsid w:val="00A41CCC"/>
    <w:rsid w:val="00A4208E"/>
    <w:rsid w:val="00A442E7"/>
    <w:rsid w:val="00A44317"/>
    <w:rsid w:val="00A443C6"/>
    <w:rsid w:val="00A45690"/>
    <w:rsid w:val="00A472BB"/>
    <w:rsid w:val="00A5004E"/>
    <w:rsid w:val="00A509E4"/>
    <w:rsid w:val="00A53D5E"/>
    <w:rsid w:val="00A54144"/>
    <w:rsid w:val="00A54A4A"/>
    <w:rsid w:val="00A54A81"/>
    <w:rsid w:val="00A5519C"/>
    <w:rsid w:val="00A552D6"/>
    <w:rsid w:val="00A57A8E"/>
    <w:rsid w:val="00A623BD"/>
    <w:rsid w:val="00A62A83"/>
    <w:rsid w:val="00A63CE2"/>
    <w:rsid w:val="00A665E7"/>
    <w:rsid w:val="00A67669"/>
    <w:rsid w:val="00A7046D"/>
    <w:rsid w:val="00A719B9"/>
    <w:rsid w:val="00A72BEA"/>
    <w:rsid w:val="00A74163"/>
    <w:rsid w:val="00A756AA"/>
    <w:rsid w:val="00A75F21"/>
    <w:rsid w:val="00A76ED2"/>
    <w:rsid w:val="00A770A1"/>
    <w:rsid w:val="00A8238B"/>
    <w:rsid w:val="00A84AF0"/>
    <w:rsid w:val="00A8603E"/>
    <w:rsid w:val="00A868B2"/>
    <w:rsid w:val="00A87612"/>
    <w:rsid w:val="00A877E3"/>
    <w:rsid w:val="00A87FD2"/>
    <w:rsid w:val="00A90998"/>
    <w:rsid w:val="00A95BAA"/>
    <w:rsid w:val="00A96015"/>
    <w:rsid w:val="00A9688A"/>
    <w:rsid w:val="00A96C8E"/>
    <w:rsid w:val="00AA2B12"/>
    <w:rsid w:val="00AA6A59"/>
    <w:rsid w:val="00AB0878"/>
    <w:rsid w:val="00AB1E52"/>
    <w:rsid w:val="00AB30E1"/>
    <w:rsid w:val="00AB3FEC"/>
    <w:rsid w:val="00AB5A18"/>
    <w:rsid w:val="00AB5E56"/>
    <w:rsid w:val="00AB6D82"/>
    <w:rsid w:val="00AB7C7F"/>
    <w:rsid w:val="00AC0C12"/>
    <w:rsid w:val="00AC19E1"/>
    <w:rsid w:val="00AC1B10"/>
    <w:rsid w:val="00AC225A"/>
    <w:rsid w:val="00AC2399"/>
    <w:rsid w:val="00AC2E05"/>
    <w:rsid w:val="00AC53A4"/>
    <w:rsid w:val="00AC68FD"/>
    <w:rsid w:val="00AD1760"/>
    <w:rsid w:val="00AD19B6"/>
    <w:rsid w:val="00AD2C1F"/>
    <w:rsid w:val="00AD2C9F"/>
    <w:rsid w:val="00AD321B"/>
    <w:rsid w:val="00AD4AC0"/>
    <w:rsid w:val="00AD61A1"/>
    <w:rsid w:val="00AD7926"/>
    <w:rsid w:val="00AE070D"/>
    <w:rsid w:val="00AE2DFF"/>
    <w:rsid w:val="00AE2E17"/>
    <w:rsid w:val="00AE543D"/>
    <w:rsid w:val="00AE601A"/>
    <w:rsid w:val="00AE6BCF"/>
    <w:rsid w:val="00AF0412"/>
    <w:rsid w:val="00AF0846"/>
    <w:rsid w:val="00AF0E9E"/>
    <w:rsid w:val="00AF4E5A"/>
    <w:rsid w:val="00AF5268"/>
    <w:rsid w:val="00B0044E"/>
    <w:rsid w:val="00B006EE"/>
    <w:rsid w:val="00B04C15"/>
    <w:rsid w:val="00B12DC1"/>
    <w:rsid w:val="00B12EFE"/>
    <w:rsid w:val="00B13CDE"/>
    <w:rsid w:val="00B13DD7"/>
    <w:rsid w:val="00B200C9"/>
    <w:rsid w:val="00B201B7"/>
    <w:rsid w:val="00B21B45"/>
    <w:rsid w:val="00B21D61"/>
    <w:rsid w:val="00B22553"/>
    <w:rsid w:val="00B313AE"/>
    <w:rsid w:val="00B315B8"/>
    <w:rsid w:val="00B317CF"/>
    <w:rsid w:val="00B317D0"/>
    <w:rsid w:val="00B3204F"/>
    <w:rsid w:val="00B33589"/>
    <w:rsid w:val="00B33D16"/>
    <w:rsid w:val="00B34411"/>
    <w:rsid w:val="00B345E3"/>
    <w:rsid w:val="00B40176"/>
    <w:rsid w:val="00B42E45"/>
    <w:rsid w:val="00B43ED3"/>
    <w:rsid w:val="00B44A57"/>
    <w:rsid w:val="00B4722B"/>
    <w:rsid w:val="00B47491"/>
    <w:rsid w:val="00B52162"/>
    <w:rsid w:val="00B532F0"/>
    <w:rsid w:val="00B55ACA"/>
    <w:rsid w:val="00B576BF"/>
    <w:rsid w:val="00B60847"/>
    <w:rsid w:val="00B60C8A"/>
    <w:rsid w:val="00B6155F"/>
    <w:rsid w:val="00B63325"/>
    <w:rsid w:val="00B634E0"/>
    <w:rsid w:val="00B64172"/>
    <w:rsid w:val="00B67324"/>
    <w:rsid w:val="00B72646"/>
    <w:rsid w:val="00B7295F"/>
    <w:rsid w:val="00B73A07"/>
    <w:rsid w:val="00B73DD8"/>
    <w:rsid w:val="00B801E1"/>
    <w:rsid w:val="00B81533"/>
    <w:rsid w:val="00B81941"/>
    <w:rsid w:val="00B82084"/>
    <w:rsid w:val="00B829A3"/>
    <w:rsid w:val="00B878C7"/>
    <w:rsid w:val="00B925AE"/>
    <w:rsid w:val="00B928E4"/>
    <w:rsid w:val="00B935E2"/>
    <w:rsid w:val="00B94319"/>
    <w:rsid w:val="00B9493C"/>
    <w:rsid w:val="00B9661C"/>
    <w:rsid w:val="00B97F5D"/>
    <w:rsid w:val="00BA0CE0"/>
    <w:rsid w:val="00BA5822"/>
    <w:rsid w:val="00BA5F6D"/>
    <w:rsid w:val="00BA642F"/>
    <w:rsid w:val="00BA69EB"/>
    <w:rsid w:val="00BB025F"/>
    <w:rsid w:val="00BB481C"/>
    <w:rsid w:val="00BB51C1"/>
    <w:rsid w:val="00BB5F02"/>
    <w:rsid w:val="00BC01E2"/>
    <w:rsid w:val="00BC1248"/>
    <w:rsid w:val="00BC182E"/>
    <w:rsid w:val="00BC1A17"/>
    <w:rsid w:val="00BC2639"/>
    <w:rsid w:val="00BC6D4A"/>
    <w:rsid w:val="00BD278F"/>
    <w:rsid w:val="00BD2A3A"/>
    <w:rsid w:val="00BD6F90"/>
    <w:rsid w:val="00BE0719"/>
    <w:rsid w:val="00BE11EA"/>
    <w:rsid w:val="00BF13C5"/>
    <w:rsid w:val="00BF14AB"/>
    <w:rsid w:val="00BF16F3"/>
    <w:rsid w:val="00BF28C1"/>
    <w:rsid w:val="00BF4A47"/>
    <w:rsid w:val="00BF4DE0"/>
    <w:rsid w:val="00BF4F22"/>
    <w:rsid w:val="00BF504E"/>
    <w:rsid w:val="00BF528C"/>
    <w:rsid w:val="00BF54EF"/>
    <w:rsid w:val="00BF5DBA"/>
    <w:rsid w:val="00BF653C"/>
    <w:rsid w:val="00BF7FE4"/>
    <w:rsid w:val="00C00490"/>
    <w:rsid w:val="00C01787"/>
    <w:rsid w:val="00C01E49"/>
    <w:rsid w:val="00C037A2"/>
    <w:rsid w:val="00C03ABE"/>
    <w:rsid w:val="00C049E7"/>
    <w:rsid w:val="00C059AA"/>
    <w:rsid w:val="00C067B6"/>
    <w:rsid w:val="00C123FC"/>
    <w:rsid w:val="00C12E36"/>
    <w:rsid w:val="00C15695"/>
    <w:rsid w:val="00C167DA"/>
    <w:rsid w:val="00C169AF"/>
    <w:rsid w:val="00C21A8F"/>
    <w:rsid w:val="00C2221A"/>
    <w:rsid w:val="00C24885"/>
    <w:rsid w:val="00C2580F"/>
    <w:rsid w:val="00C274AF"/>
    <w:rsid w:val="00C27AD6"/>
    <w:rsid w:val="00C32D15"/>
    <w:rsid w:val="00C33B32"/>
    <w:rsid w:val="00C34604"/>
    <w:rsid w:val="00C34C03"/>
    <w:rsid w:val="00C361DF"/>
    <w:rsid w:val="00C365F7"/>
    <w:rsid w:val="00C36618"/>
    <w:rsid w:val="00C37AEB"/>
    <w:rsid w:val="00C37C58"/>
    <w:rsid w:val="00C440A6"/>
    <w:rsid w:val="00C44798"/>
    <w:rsid w:val="00C4600C"/>
    <w:rsid w:val="00C47389"/>
    <w:rsid w:val="00C52E26"/>
    <w:rsid w:val="00C53263"/>
    <w:rsid w:val="00C55532"/>
    <w:rsid w:val="00C55CF6"/>
    <w:rsid w:val="00C56E1B"/>
    <w:rsid w:val="00C56F41"/>
    <w:rsid w:val="00C61D90"/>
    <w:rsid w:val="00C62488"/>
    <w:rsid w:val="00C6418F"/>
    <w:rsid w:val="00C6451B"/>
    <w:rsid w:val="00C6509E"/>
    <w:rsid w:val="00C658AF"/>
    <w:rsid w:val="00C67111"/>
    <w:rsid w:val="00C67AE9"/>
    <w:rsid w:val="00C67B1B"/>
    <w:rsid w:val="00C7232F"/>
    <w:rsid w:val="00C72F8B"/>
    <w:rsid w:val="00C73C0C"/>
    <w:rsid w:val="00C73DE1"/>
    <w:rsid w:val="00C74A5B"/>
    <w:rsid w:val="00C76BBB"/>
    <w:rsid w:val="00C76EA9"/>
    <w:rsid w:val="00C8019C"/>
    <w:rsid w:val="00C8220B"/>
    <w:rsid w:val="00C8780A"/>
    <w:rsid w:val="00C87E08"/>
    <w:rsid w:val="00C93F5D"/>
    <w:rsid w:val="00C94D90"/>
    <w:rsid w:val="00C97EF7"/>
    <w:rsid w:val="00CA00E9"/>
    <w:rsid w:val="00CA0601"/>
    <w:rsid w:val="00CA2783"/>
    <w:rsid w:val="00CA3EBF"/>
    <w:rsid w:val="00CA66FE"/>
    <w:rsid w:val="00CA707C"/>
    <w:rsid w:val="00CB10F7"/>
    <w:rsid w:val="00CB1808"/>
    <w:rsid w:val="00CB21A3"/>
    <w:rsid w:val="00CB4345"/>
    <w:rsid w:val="00CB4F53"/>
    <w:rsid w:val="00CB63DA"/>
    <w:rsid w:val="00CB71CF"/>
    <w:rsid w:val="00CC0701"/>
    <w:rsid w:val="00CC1A16"/>
    <w:rsid w:val="00CC3B25"/>
    <w:rsid w:val="00CC44EE"/>
    <w:rsid w:val="00CC5E22"/>
    <w:rsid w:val="00CD00AE"/>
    <w:rsid w:val="00CD3477"/>
    <w:rsid w:val="00CD3615"/>
    <w:rsid w:val="00CD3AC6"/>
    <w:rsid w:val="00CD51DF"/>
    <w:rsid w:val="00CE01CA"/>
    <w:rsid w:val="00CE0F3B"/>
    <w:rsid w:val="00CE2105"/>
    <w:rsid w:val="00CE6B87"/>
    <w:rsid w:val="00CE6D16"/>
    <w:rsid w:val="00CF28D0"/>
    <w:rsid w:val="00CF33C0"/>
    <w:rsid w:val="00CF4E42"/>
    <w:rsid w:val="00CF68DA"/>
    <w:rsid w:val="00CF72C2"/>
    <w:rsid w:val="00CF7B05"/>
    <w:rsid w:val="00D00A46"/>
    <w:rsid w:val="00D01F08"/>
    <w:rsid w:val="00D028D3"/>
    <w:rsid w:val="00D05A94"/>
    <w:rsid w:val="00D1113D"/>
    <w:rsid w:val="00D11C8D"/>
    <w:rsid w:val="00D12661"/>
    <w:rsid w:val="00D14AE0"/>
    <w:rsid w:val="00D15AB3"/>
    <w:rsid w:val="00D16B9F"/>
    <w:rsid w:val="00D214AD"/>
    <w:rsid w:val="00D22443"/>
    <w:rsid w:val="00D22FFA"/>
    <w:rsid w:val="00D234F6"/>
    <w:rsid w:val="00D24F56"/>
    <w:rsid w:val="00D25131"/>
    <w:rsid w:val="00D2698D"/>
    <w:rsid w:val="00D27A7D"/>
    <w:rsid w:val="00D30663"/>
    <w:rsid w:val="00D311E0"/>
    <w:rsid w:val="00D32984"/>
    <w:rsid w:val="00D36F4D"/>
    <w:rsid w:val="00D40B75"/>
    <w:rsid w:val="00D40DD0"/>
    <w:rsid w:val="00D413DE"/>
    <w:rsid w:val="00D42BB7"/>
    <w:rsid w:val="00D434C2"/>
    <w:rsid w:val="00D44A2D"/>
    <w:rsid w:val="00D44D1B"/>
    <w:rsid w:val="00D45E05"/>
    <w:rsid w:val="00D54561"/>
    <w:rsid w:val="00D55323"/>
    <w:rsid w:val="00D6133E"/>
    <w:rsid w:val="00D61708"/>
    <w:rsid w:val="00D6267B"/>
    <w:rsid w:val="00D62769"/>
    <w:rsid w:val="00D63925"/>
    <w:rsid w:val="00D6435F"/>
    <w:rsid w:val="00D65DF2"/>
    <w:rsid w:val="00D70FEF"/>
    <w:rsid w:val="00D71613"/>
    <w:rsid w:val="00D7310F"/>
    <w:rsid w:val="00D74040"/>
    <w:rsid w:val="00D74D88"/>
    <w:rsid w:val="00D761AF"/>
    <w:rsid w:val="00D77158"/>
    <w:rsid w:val="00D80CCD"/>
    <w:rsid w:val="00D81A67"/>
    <w:rsid w:val="00D830AF"/>
    <w:rsid w:val="00D83C02"/>
    <w:rsid w:val="00D8566F"/>
    <w:rsid w:val="00D87DC8"/>
    <w:rsid w:val="00D9096F"/>
    <w:rsid w:val="00D91219"/>
    <w:rsid w:val="00D91389"/>
    <w:rsid w:val="00D920C9"/>
    <w:rsid w:val="00D92887"/>
    <w:rsid w:val="00D93154"/>
    <w:rsid w:val="00D934D4"/>
    <w:rsid w:val="00D94B23"/>
    <w:rsid w:val="00D968C9"/>
    <w:rsid w:val="00D977CA"/>
    <w:rsid w:val="00D97D79"/>
    <w:rsid w:val="00DA2E48"/>
    <w:rsid w:val="00DA33B0"/>
    <w:rsid w:val="00DA3A9F"/>
    <w:rsid w:val="00DB01F1"/>
    <w:rsid w:val="00DB18BA"/>
    <w:rsid w:val="00DB528B"/>
    <w:rsid w:val="00DB6722"/>
    <w:rsid w:val="00DB6762"/>
    <w:rsid w:val="00DB69BF"/>
    <w:rsid w:val="00DB7BF7"/>
    <w:rsid w:val="00DC28A4"/>
    <w:rsid w:val="00DC2EA0"/>
    <w:rsid w:val="00DC4EA8"/>
    <w:rsid w:val="00DC5CA1"/>
    <w:rsid w:val="00DD0556"/>
    <w:rsid w:val="00DD0E7F"/>
    <w:rsid w:val="00DD1A61"/>
    <w:rsid w:val="00DD22A6"/>
    <w:rsid w:val="00DD2ACB"/>
    <w:rsid w:val="00DE16F4"/>
    <w:rsid w:val="00DE239F"/>
    <w:rsid w:val="00DE2B25"/>
    <w:rsid w:val="00DE4DE5"/>
    <w:rsid w:val="00DE4F29"/>
    <w:rsid w:val="00DE5035"/>
    <w:rsid w:val="00DE611E"/>
    <w:rsid w:val="00DE6DB4"/>
    <w:rsid w:val="00DE7A83"/>
    <w:rsid w:val="00DF1F80"/>
    <w:rsid w:val="00DF27AC"/>
    <w:rsid w:val="00DF2E62"/>
    <w:rsid w:val="00DF44C3"/>
    <w:rsid w:val="00DF55B7"/>
    <w:rsid w:val="00E06033"/>
    <w:rsid w:val="00E06975"/>
    <w:rsid w:val="00E07996"/>
    <w:rsid w:val="00E102C6"/>
    <w:rsid w:val="00E14888"/>
    <w:rsid w:val="00E152A2"/>
    <w:rsid w:val="00E15B20"/>
    <w:rsid w:val="00E15E13"/>
    <w:rsid w:val="00E16934"/>
    <w:rsid w:val="00E17165"/>
    <w:rsid w:val="00E22EF4"/>
    <w:rsid w:val="00E253DA"/>
    <w:rsid w:val="00E26EDC"/>
    <w:rsid w:val="00E26F70"/>
    <w:rsid w:val="00E270CA"/>
    <w:rsid w:val="00E273EB"/>
    <w:rsid w:val="00E30FDF"/>
    <w:rsid w:val="00E33040"/>
    <w:rsid w:val="00E33657"/>
    <w:rsid w:val="00E34A64"/>
    <w:rsid w:val="00E34B5E"/>
    <w:rsid w:val="00E34DF6"/>
    <w:rsid w:val="00E36919"/>
    <w:rsid w:val="00E426B2"/>
    <w:rsid w:val="00E43745"/>
    <w:rsid w:val="00E44E8F"/>
    <w:rsid w:val="00E45868"/>
    <w:rsid w:val="00E461EA"/>
    <w:rsid w:val="00E531FF"/>
    <w:rsid w:val="00E53F1D"/>
    <w:rsid w:val="00E5593F"/>
    <w:rsid w:val="00E55C51"/>
    <w:rsid w:val="00E6061F"/>
    <w:rsid w:val="00E6384E"/>
    <w:rsid w:val="00E670EA"/>
    <w:rsid w:val="00E70B76"/>
    <w:rsid w:val="00E711DC"/>
    <w:rsid w:val="00E71583"/>
    <w:rsid w:val="00E71694"/>
    <w:rsid w:val="00E727F4"/>
    <w:rsid w:val="00E7396B"/>
    <w:rsid w:val="00E73ED3"/>
    <w:rsid w:val="00E73F4D"/>
    <w:rsid w:val="00E74281"/>
    <w:rsid w:val="00E763DF"/>
    <w:rsid w:val="00E802B8"/>
    <w:rsid w:val="00E803D2"/>
    <w:rsid w:val="00E8068C"/>
    <w:rsid w:val="00E8282C"/>
    <w:rsid w:val="00E82A0B"/>
    <w:rsid w:val="00E82E0E"/>
    <w:rsid w:val="00E83CFA"/>
    <w:rsid w:val="00E90887"/>
    <w:rsid w:val="00E91872"/>
    <w:rsid w:val="00E91945"/>
    <w:rsid w:val="00E91E0E"/>
    <w:rsid w:val="00E92E62"/>
    <w:rsid w:val="00E93475"/>
    <w:rsid w:val="00E956FA"/>
    <w:rsid w:val="00EA14E4"/>
    <w:rsid w:val="00EA1E97"/>
    <w:rsid w:val="00EA2481"/>
    <w:rsid w:val="00EA42E0"/>
    <w:rsid w:val="00EA4589"/>
    <w:rsid w:val="00EA5CAC"/>
    <w:rsid w:val="00EA6949"/>
    <w:rsid w:val="00EA7428"/>
    <w:rsid w:val="00EB1AAD"/>
    <w:rsid w:val="00EB33CF"/>
    <w:rsid w:val="00EB3965"/>
    <w:rsid w:val="00EB4D7F"/>
    <w:rsid w:val="00EB557D"/>
    <w:rsid w:val="00EB57F3"/>
    <w:rsid w:val="00EC10E1"/>
    <w:rsid w:val="00EC2E0E"/>
    <w:rsid w:val="00EC3129"/>
    <w:rsid w:val="00EC3243"/>
    <w:rsid w:val="00EC465C"/>
    <w:rsid w:val="00EC5CCC"/>
    <w:rsid w:val="00ED2035"/>
    <w:rsid w:val="00ED2C2A"/>
    <w:rsid w:val="00ED2D4B"/>
    <w:rsid w:val="00ED4862"/>
    <w:rsid w:val="00ED4DCE"/>
    <w:rsid w:val="00ED4F87"/>
    <w:rsid w:val="00ED5E5E"/>
    <w:rsid w:val="00EE2963"/>
    <w:rsid w:val="00EE2DAA"/>
    <w:rsid w:val="00EE5326"/>
    <w:rsid w:val="00EE5AC7"/>
    <w:rsid w:val="00EE5B7D"/>
    <w:rsid w:val="00EE5E5B"/>
    <w:rsid w:val="00EE7A60"/>
    <w:rsid w:val="00EF3FBA"/>
    <w:rsid w:val="00EF6B6A"/>
    <w:rsid w:val="00EF74B2"/>
    <w:rsid w:val="00F0046F"/>
    <w:rsid w:val="00F00621"/>
    <w:rsid w:val="00F02892"/>
    <w:rsid w:val="00F029C5"/>
    <w:rsid w:val="00F056E1"/>
    <w:rsid w:val="00F05F37"/>
    <w:rsid w:val="00F061D7"/>
    <w:rsid w:val="00F067FE"/>
    <w:rsid w:val="00F07111"/>
    <w:rsid w:val="00F10B10"/>
    <w:rsid w:val="00F10C37"/>
    <w:rsid w:val="00F1124F"/>
    <w:rsid w:val="00F1522A"/>
    <w:rsid w:val="00F1525C"/>
    <w:rsid w:val="00F15E97"/>
    <w:rsid w:val="00F16DD7"/>
    <w:rsid w:val="00F21AB5"/>
    <w:rsid w:val="00F23CEC"/>
    <w:rsid w:val="00F2409F"/>
    <w:rsid w:val="00F24146"/>
    <w:rsid w:val="00F24743"/>
    <w:rsid w:val="00F24B92"/>
    <w:rsid w:val="00F25C3E"/>
    <w:rsid w:val="00F30125"/>
    <w:rsid w:val="00F312C2"/>
    <w:rsid w:val="00F3148B"/>
    <w:rsid w:val="00F31DB2"/>
    <w:rsid w:val="00F34FAD"/>
    <w:rsid w:val="00F35ADB"/>
    <w:rsid w:val="00F35BE6"/>
    <w:rsid w:val="00F3614F"/>
    <w:rsid w:val="00F362F8"/>
    <w:rsid w:val="00F364E8"/>
    <w:rsid w:val="00F40FC2"/>
    <w:rsid w:val="00F41147"/>
    <w:rsid w:val="00F43686"/>
    <w:rsid w:val="00F445EC"/>
    <w:rsid w:val="00F509B4"/>
    <w:rsid w:val="00F51EA5"/>
    <w:rsid w:val="00F52F39"/>
    <w:rsid w:val="00F6156E"/>
    <w:rsid w:val="00F629F3"/>
    <w:rsid w:val="00F63007"/>
    <w:rsid w:val="00F64012"/>
    <w:rsid w:val="00F66CEE"/>
    <w:rsid w:val="00F67487"/>
    <w:rsid w:val="00F675F3"/>
    <w:rsid w:val="00F67E2D"/>
    <w:rsid w:val="00F67F7B"/>
    <w:rsid w:val="00F70B20"/>
    <w:rsid w:val="00F721AA"/>
    <w:rsid w:val="00F723BC"/>
    <w:rsid w:val="00F7490C"/>
    <w:rsid w:val="00F750E7"/>
    <w:rsid w:val="00F77208"/>
    <w:rsid w:val="00F82B94"/>
    <w:rsid w:val="00F83315"/>
    <w:rsid w:val="00F90069"/>
    <w:rsid w:val="00F90DEE"/>
    <w:rsid w:val="00F917E0"/>
    <w:rsid w:val="00F9188A"/>
    <w:rsid w:val="00F93C2B"/>
    <w:rsid w:val="00F93FAA"/>
    <w:rsid w:val="00F9452C"/>
    <w:rsid w:val="00F95C4A"/>
    <w:rsid w:val="00FA0016"/>
    <w:rsid w:val="00FA157E"/>
    <w:rsid w:val="00FA15E5"/>
    <w:rsid w:val="00FA18ED"/>
    <w:rsid w:val="00FA1A19"/>
    <w:rsid w:val="00FA4ABF"/>
    <w:rsid w:val="00FA662B"/>
    <w:rsid w:val="00FA7E06"/>
    <w:rsid w:val="00FB07E1"/>
    <w:rsid w:val="00FB0FD4"/>
    <w:rsid w:val="00FB2A8E"/>
    <w:rsid w:val="00FB393F"/>
    <w:rsid w:val="00FB3C16"/>
    <w:rsid w:val="00FB47CF"/>
    <w:rsid w:val="00FB6729"/>
    <w:rsid w:val="00FB67A7"/>
    <w:rsid w:val="00FC038B"/>
    <w:rsid w:val="00FC0CE0"/>
    <w:rsid w:val="00FC16E8"/>
    <w:rsid w:val="00FC21C1"/>
    <w:rsid w:val="00FC2A60"/>
    <w:rsid w:val="00FC2B0F"/>
    <w:rsid w:val="00FC4BB4"/>
    <w:rsid w:val="00FC78F2"/>
    <w:rsid w:val="00FC7A09"/>
    <w:rsid w:val="00FD04A8"/>
    <w:rsid w:val="00FD29F4"/>
    <w:rsid w:val="00FD33F0"/>
    <w:rsid w:val="00FE1498"/>
    <w:rsid w:val="00FE162E"/>
    <w:rsid w:val="00FE1BE5"/>
    <w:rsid w:val="00FE467B"/>
    <w:rsid w:val="00FE4A06"/>
    <w:rsid w:val="00FE4C4B"/>
    <w:rsid w:val="00FE5AD3"/>
    <w:rsid w:val="00FE5CF3"/>
    <w:rsid w:val="00FE690F"/>
    <w:rsid w:val="00FE6F2E"/>
    <w:rsid w:val="00FE79F5"/>
    <w:rsid w:val="00FE7A22"/>
    <w:rsid w:val="00FF610E"/>
    <w:rsid w:val="081AF3A8"/>
    <w:rsid w:val="16EB8738"/>
    <w:rsid w:val="17D7ACCB"/>
    <w:rsid w:val="1CB30E82"/>
    <w:rsid w:val="1EA5D519"/>
    <w:rsid w:val="26B8E7D2"/>
    <w:rsid w:val="2D534363"/>
    <w:rsid w:val="2DDA14A8"/>
    <w:rsid w:val="2E53CA73"/>
    <w:rsid w:val="401088D5"/>
    <w:rsid w:val="576283E2"/>
    <w:rsid w:val="595F01E4"/>
    <w:rsid w:val="6D8EA049"/>
    <w:rsid w:val="7BBC49FB"/>
    <w:rsid w:val="7EC4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AA329"/>
  <w15:docId w15:val="{E20EE6A4-EAF3-4CCF-B31D-3117562A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321B"/>
    <w:rPr>
      <w:sz w:val="24"/>
      <w:szCs w:val="24"/>
      <w:lang w:val="cs-CZ" w:eastAsia="fr-FR"/>
    </w:rPr>
  </w:style>
  <w:style w:type="paragraph" w:styleId="Nadpis1">
    <w:name w:val="heading 1"/>
    <w:basedOn w:val="Normln"/>
    <w:next w:val="Normln"/>
    <w:link w:val="Nadpis1Char"/>
    <w:qFormat/>
    <w:rsid w:val="3DE16C8B"/>
    <w:pPr>
      <w:keepNext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3DE16C8B"/>
    <w:pPr>
      <w:keepNext/>
      <w:jc w:val="right"/>
      <w:outlineLvl w:val="1"/>
    </w:pPr>
    <w:rPr>
      <w:rFonts w:ascii="Arial" w:hAnsi="Arial"/>
      <w:b/>
      <w:bC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3DE16C8B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3DE16C8B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3DE16C8B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3DE16C8B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3DE16C8B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nhideWhenUsed/>
    <w:qFormat/>
    <w:rsid w:val="3DE16C8B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3DE16C8B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aliases w:val="~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75EB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3DE16C8B"/>
    <w:rPr>
      <w:lang w:val="en-US" w:eastAsia="fr-FR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3DE16C8B"/>
    <w:rPr>
      <w:b/>
      <w:bCs/>
      <w:lang w:val="en-US" w:eastAsia="fr-FR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3DE16C8B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qFormat/>
    <w:rsid w:val="3DE16C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3DE16C8B"/>
    <w:rPr>
      <w:lang w:val="en-US" w:eastAsia="fr-FR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basedOn w:val="Standardnpsmoodstavce"/>
    <w:semiHidden/>
    <w:unhideWhenUsed/>
    <w:qFormat/>
    <w:rsid w:val="00601269"/>
    <w:rPr>
      <w:vertAlign w:val="superscript"/>
    </w:r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3DE16C8B"/>
    <w:rPr>
      <w:sz w:val="24"/>
      <w:szCs w:val="24"/>
      <w:lang w:val="en-US"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qFormat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qFormat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qFormat/>
    <w:rsid w:val="3DE16C8B"/>
    <w:rPr>
      <w:sz w:val="24"/>
      <w:szCs w:val="24"/>
      <w:lang w:val="en-US" w:eastAsia="fr-FR"/>
    </w:rPr>
  </w:style>
  <w:style w:type="character" w:styleId="Siln">
    <w:name w:val="Strong"/>
    <w:basedOn w:val="Standardnpsmoodstavce"/>
    <w:uiPriority w:val="22"/>
    <w:qFormat/>
    <w:rsid w:val="003E3C48"/>
    <w:rPr>
      <w:b/>
      <w:bCs/>
    </w:rPr>
  </w:style>
  <w:style w:type="character" w:customStyle="1" w:styleId="Nadpis1Char">
    <w:name w:val="Nadpis 1 Char"/>
    <w:basedOn w:val="Standardnpsmoodstavce"/>
    <w:link w:val="Nadpis1"/>
    <w:qFormat/>
    <w:rsid w:val="3DE16C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qFormat/>
    <w:rsid w:val="3DE16C8B"/>
    <w:rPr>
      <w:rFonts w:asciiTheme="majorHAnsi" w:eastAsiaTheme="majorEastAsia" w:hAnsiTheme="majorHAnsi" w:cstheme="majorBidi"/>
      <w:color w:val="243F60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qFormat/>
    <w:rsid w:val="3DE16C8B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qFormat/>
    <w:rsid w:val="3DE16C8B"/>
    <w:rPr>
      <w:rFonts w:asciiTheme="majorHAnsi" w:eastAsiaTheme="majorEastAsia" w:hAnsiTheme="majorHAnsi" w:cstheme="majorBidi"/>
      <w:color w:val="243F60"/>
      <w:lang w:val="en-US"/>
    </w:rPr>
  </w:style>
  <w:style w:type="character" w:customStyle="1" w:styleId="Nadpis7Char">
    <w:name w:val="Nadpis 7 Char"/>
    <w:basedOn w:val="Standardnpsmoodstavce"/>
    <w:link w:val="Nadpis7"/>
    <w:qFormat/>
    <w:rsid w:val="3DE16C8B"/>
    <w:rPr>
      <w:rFonts w:asciiTheme="majorHAnsi" w:eastAsiaTheme="majorEastAsia" w:hAnsiTheme="majorHAnsi" w:cstheme="majorBidi"/>
      <w:i/>
      <w:iCs/>
      <w:color w:val="243F60"/>
      <w:lang w:val="en-US"/>
    </w:rPr>
  </w:style>
  <w:style w:type="character" w:customStyle="1" w:styleId="Nadpis8Char">
    <w:name w:val="Nadpis 8 Char"/>
    <w:basedOn w:val="Standardnpsmoodstavce"/>
    <w:link w:val="Nadpis8"/>
    <w:qFormat/>
    <w:rsid w:val="3DE16C8B"/>
    <w:rPr>
      <w:rFonts w:asciiTheme="majorHAnsi" w:eastAsiaTheme="majorEastAsia" w:hAnsiTheme="majorHAnsi" w:cstheme="majorBidi"/>
      <w:color w:val="272727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qFormat/>
    <w:rsid w:val="3DE16C8B"/>
    <w:rPr>
      <w:rFonts w:asciiTheme="majorHAnsi" w:eastAsiaTheme="majorEastAsia" w:hAnsiTheme="majorHAnsi" w:cstheme="majorBidi"/>
      <w:i/>
      <w:iCs/>
      <w:color w:val="272727"/>
      <w:sz w:val="21"/>
      <w:szCs w:val="21"/>
      <w:lang w:val="en-US"/>
    </w:rPr>
  </w:style>
  <w:style w:type="character" w:customStyle="1" w:styleId="NzevChar">
    <w:name w:val="Název Char"/>
    <w:basedOn w:val="Standardnpsmoodstavce"/>
    <w:link w:val="Nzev"/>
    <w:qFormat/>
    <w:rsid w:val="3DE16C8B"/>
    <w:rPr>
      <w:rFonts w:asciiTheme="majorHAnsi" w:eastAsiaTheme="majorEastAsia" w:hAnsiTheme="majorHAnsi" w:cstheme="majorBidi"/>
      <w:sz w:val="56"/>
      <w:szCs w:val="56"/>
      <w:lang w:val="en-US"/>
    </w:rPr>
  </w:style>
  <w:style w:type="character" w:customStyle="1" w:styleId="PodnadpisChar">
    <w:name w:val="Podnadpis Char"/>
    <w:basedOn w:val="Standardnpsmoodstavce"/>
    <w:link w:val="Podnadpis"/>
    <w:qFormat/>
    <w:rsid w:val="3DE16C8B"/>
    <w:rPr>
      <w:rFonts w:ascii="Times New Roman" w:eastAsiaTheme="minorEastAsia" w:hAnsi="Times New Roman" w:cs="Times New Roman"/>
      <w:color w:val="5A5A5A"/>
      <w:lang w:val="en-US"/>
    </w:rPr>
  </w:style>
  <w:style w:type="character" w:customStyle="1" w:styleId="CittChar">
    <w:name w:val="Citát Char"/>
    <w:basedOn w:val="Standardnpsmoodstavce"/>
    <w:link w:val="Citt"/>
    <w:qFormat/>
    <w:rsid w:val="3DE16C8B"/>
    <w:rPr>
      <w:i/>
      <w:iCs/>
      <w:color w:val="404040" w:themeColor="text1" w:themeTint="BF"/>
      <w:lang w:val="en-US"/>
    </w:rPr>
  </w:style>
  <w:style w:type="character" w:customStyle="1" w:styleId="VrazncittChar">
    <w:name w:val="Výrazný citát Char"/>
    <w:basedOn w:val="Standardnpsmoodstavce"/>
    <w:link w:val="Vrazncitt"/>
    <w:qFormat/>
    <w:rsid w:val="3DE16C8B"/>
    <w:rPr>
      <w:i/>
      <w:iCs/>
      <w:color w:val="4F81BD" w:themeColor="accent1"/>
      <w:lang w:val="en-US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3DE16C8B"/>
    <w:rPr>
      <w:sz w:val="20"/>
      <w:szCs w:val="20"/>
      <w:lang w:val="en-US"/>
    </w:rPr>
  </w:style>
  <w:style w:type="character" w:customStyle="1" w:styleId="normaltextrun">
    <w:name w:val="normaltextrun"/>
    <w:basedOn w:val="Standardnpsmoodstavce"/>
    <w:qFormat/>
    <w:rsid w:val="00A20DBE"/>
  </w:style>
  <w:style w:type="character" w:customStyle="1" w:styleId="legendspanclass">
    <w:name w:val="legendspanclass"/>
    <w:basedOn w:val="Standardnpsmoodstavce"/>
    <w:qFormat/>
    <w:rsid w:val="00B06AB4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3DE16C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3DE16C8B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qFormat/>
    <w:rsid w:val="3DE16C8B"/>
    <w:pPr>
      <w:spacing w:beforeAutospacing="1" w:afterAutospacing="1"/>
    </w:pPr>
  </w:style>
  <w:style w:type="paragraph" w:styleId="Normlnweb">
    <w:name w:val="Normal (Web)"/>
    <w:basedOn w:val="Normln"/>
    <w:uiPriority w:val="99"/>
    <w:qFormat/>
    <w:rsid w:val="3DE16C8B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komente">
    <w:name w:val="annotation text"/>
    <w:basedOn w:val="Normln"/>
    <w:link w:val="TextkomenteChar"/>
    <w:unhideWhenUsed/>
    <w:qFormat/>
    <w:rsid w:val="3DE16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3DE16C8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qFormat/>
    <w:rsid w:val="3DE16C8B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3DE16C8B"/>
    <w:rPr>
      <w:sz w:val="20"/>
      <w:szCs w:val="20"/>
    </w:rPr>
  </w:style>
  <w:style w:type="paragraph" w:customStyle="1" w:styleId="Default">
    <w:name w:val="Default"/>
    <w:qFormat/>
    <w:rsid w:val="004C6393"/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3DE16C8B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3DE16C8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3DE16C8B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qFormat/>
    <w:rsid w:val="3DE16C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qFormat/>
    <w:rsid w:val="3DE16C8B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Obsah1">
    <w:name w:val="toc 1"/>
    <w:basedOn w:val="Normln"/>
    <w:next w:val="Normln"/>
    <w:unhideWhenUsed/>
    <w:rsid w:val="3DE16C8B"/>
    <w:pPr>
      <w:spacing w:after="100"/>
    </w:pPr>
  </w:style>
  <w:style w:type="paragraph" w:styleId="Obsah2">
    <w:name w:val="toc 2"/>
    <w:basedOn w:val="Normln"/>
    <w:next w:val="Normln"/>
    <w:unhideWhenUsed/>
    <w:rsid w:val="3DE16C8B"/>
    <w:pPr>
      <w:spacing w:after="100"/>
      <w:ind w:left="220"/>
    </w:pPr>
  </w:style>
  <w:style w:type="paragraph" w:styleId="Obsah3">
    <w:name w:val="toc 3"/>
    <w:basedOn w:val="Normln"/>
    <w:next w:val="Normln"/>
    <w:unhideWhenUsed/>
    <w:rsid w:val="3DE16C8B"/>
    <w:pPr>
      <w:spacing w:after="100"/>
      <w:ind w:left="440"/>
    </w:pPr>
  </w:style>
  <w:style w:type="paragraph" w:styleId="Obsah4">
    <w:name w:val="toc 4"/>
    <w:basedOn w:val="Normln"/>
    <w:next w:val="Normln"/>
    <w:unhideWhenUsed/>
    <w:rsid w:val="3DE16C8B"/>
    <w:pPr>
      <w:spacing w:after="100"/>
      <w:ind w:left="660"/>
    </w:pPr>
  </w:style>
  <w:style w:type="paragraph" w:styleId="Obsah5">
    <w:name w:val="toc 5"/>
    <w:basedOn w:val="Normln"/>
    <w:next w:val="Normln"/>
    <w:unhideWhenUsed/>
    <w:rsid w:val="3DE16C8B"/>
    <w:pPr>
      <w:spacing w:after="100"/>
      <w:ind w:left="880"/>
    </w:pPr>
  </w:style>
  <w:style w:type="paragraph" w:styleId="Obsah6">
    <w:name w:val="toc 6"/>
    <w:basedOn w:val="Normln"/>
    <w:next w:val="Normln"/>
    <w:unhideWhenUsed/>
    <w:rsid w:val="3DE16C8B"/>
    <w:pPr>
      <w:spacing w:after="100"/>
      <w:ind w:left="1100"/>
    </w:pPr>
  </w:style>
  <w:style w:type="paragraph" w:styleId="Obsah7">
    <w:name w:val="toc 7"/>
    <w:basedOn w:val="Normln"/>
    <w:next w:val="Normln"/>
    <w:unhideWhenUsed/>
    <w:rsid w:val="3DE16C8B"/>
    <w:pPr>
      <w:spacing w:after="100"/>
      <w:ind w:left="1320"/>
    </w:pPr>
  </w:style>
  <w:style w:type="paragraph" w:styleId="Obsah8">
    <w:name w:val="toc 8"/>
    <w:basedOn w:val="Normln"/>
    <w:next w:val="Normln"/>
    <w:unhideWhenUsed/>
    <w:rsid w:val="3DE16C8B"/>
    <w:pPr>
      <w:spacing w:after="100"/>
      <w:ind w:left="1540"/>
    </w:pPr>
  </w:style>
  <w:style w:type="paragraph" w:styleId="Obsah9">
    <w:name w:val="toc 9"/>
    <w:basedOn w:val="Normln"/>
    <w:next w:val="Normln"/>
    <w:unhideWhenUsed/>
    <w:rsid w:val="3DE16C8B"/>
    <w:pPr>
      <w:spacing w:after="100"/>
      <w:ind w:left="1760"/>
    </w:pPr>
  </w:style>
  <w:style w:type="paragraph" w:styleId="Textvysvtlivek">
    <w:name w:val="endnote text"/>
    <w:basedOn w:val="Normln"/>
    <w:link w:val="TextvysvtlivekChar"/>
    <w:semiHidden/>
    <w:unhideWhenUsed/>
    <w:rsid w:val="3DE16C8B"/>
    <w:rPr>
      <w:sz w:val="20"/>
      <w:szCs w:val="20"/>
    </w:rPr>
  </w:style>
  <w:style w:type="paragraph" w:customStyle="1" w:styleId="paragraph">
    <w:name w:val="paragraph"/>
    <w:basedOn w:val="Normln"/>
    <w:uiPriority w:val="1"/>
    <w:qFormat/>
    <w:rsid w:val="00A20DBE"/>
    <w:pPr>
      <w:spacing w:beforeAutospacing="1" w:afterAutospacing="1"/>
    </w:pPr>
    <w:rPr>
      <w:lang w:eastAsia="en-GB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2--navigation-breadcrumbs--breadcrumbs-list">
    <w:name w:val="se2--navigation-breadcrumbs--breadcrumbs-list"/>
    <w:basedOn w:val="Normln"/>
    <w:rsid w:val="002D64D0"/>
    <w:pPr>
      <w:suppressAutoHyphens w:val="0"/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7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7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87793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9465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7415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62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49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96850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6978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3843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626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64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5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88123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4025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67861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31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84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841065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30188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2756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28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62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12773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90277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9078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83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33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6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6412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70723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796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02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50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009060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3828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149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56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53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6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20372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2588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966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69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0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648661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20099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558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77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57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69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07930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56063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600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0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02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9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43002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5421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4097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189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95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41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564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91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5013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8262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5561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69306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61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06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4381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9644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7854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106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981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1415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3732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43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94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5395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8348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67392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47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68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73923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1261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8623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3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7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642826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26846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4867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37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08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895887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43939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9675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662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96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4065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909538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93440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37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176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4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7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8109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740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6645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20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66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2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92485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1142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863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88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68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19079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4534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487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538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45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vidia.com/en-us/data-center/mission-control/" TargetMode="External"/><Relationship Id="rId18" Type="http://schemas.openxmlformats.org/officeDocument/2006/relationships/hyperlink" Target="https://www.se.com/ww/en/work/campaign/life-is-on/life-is-on.jsp" TargetMode="External"/><Relationship Id="rId26" Type="http://schemas.openxmlformats.org/officeDocument/2006/relationships/hyperlink" Target="https://www.youtube.com/@SchneiderElectricCZ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e.com/cz/cs/download/document/CRD1DS/" TargetMode="External"/><Relationship Id="rId17" Type="http://schemas.openxmlformats.org/officeDocument/2006/relationships/hyperlink" Target="https://www.se.com/cz/cs/" TargetMode="External"/><Relationship Id="rId25" Type="http://schemas.openxmlformats.org/officeDocument/2006/relationships/image" Target="media/image4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vidia.com/en-us/data-center/gb300-nvl72/" TargetMode="External"/><Relationship Id="rId20" Type="http://schemas.openxmlformats.org/officeDocument/2006/relationships/hyperlink" Target="https://twitter.com/SchneiderElec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hyperlink" Target="https://www.linkedin.com/company/schneider-electric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e.com/cz/cs/download/document/RD110DSR0/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instagram.com/schneiderelectric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wmf"/><Relationship Id="rId31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vidia.com/en-us/data-center/gb300-nvl72/" TargetMode="External"/><Relationship Id="rId22" Type="http://schemas.openxmlformats.org/officeDocument/2006/relationships/hyperlink" Target="https://www.facebook.com/SchneiderElectricCZ/?brand_redir=597372713700290" TargetMode="External"/><Relationship Id="rId27" Type="http://schemas.openxmlformats.org/officeDocument/2006/relationships/image" Target="media/image5.png"/><Relationship Id="rId30" Type="http://schemas.openxmlformats.org/officeDocument/2006/relationships/hyperlink" Target="http://blog.schneider-electric.com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9" ma:contentTypeDescription="Create a new document." ma:contentTypeScope="" ma:versionID="19cdcaf9bdfac273c990d8a82cc8004e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1d96e917a2e39012cb18927507d304a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ABACC-56BD-40EA-8DDE-3D0C175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9C9E6-A780-46F5-9236-79C009218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08E95-1C94-4DC3-A204-1989F3EE19B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4.xml><?xml version="1.0" encoding="utf-8"?>
<ds:datastoreItem xmlns:ds="http://schemas.openxmlformats.org/officeDocument/2006/customXml" ds:itemID="{E09CC6F8-CB8F-46E9-9C47-4BE8E3DFCD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  <clbl:label id="{fe7c75fe-f914-45f8-9747-40a3f5d4287a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Hášová</dc:creator>
  <cp:keywords/>
  <dc:description/>
  <cp:lastModifiedBy>Jakub Knapp</cp:lastModifiedBy>
  <cp:revision>4</cp:revision>
  <cp:lastPrinted>2023-09-12T13:06:00Z</cp:lastPrinted>
  <dcterms:created xsi:type="dcterms:W3CDTF">2025-09-23T13:06:00Z</dcterms:created>
  <dcterms:modified xsi:type="dcterms:W3CDTF">2025-09-24T07:51:00Z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SIP_Label_fe7c75fe-f914-45f8-9747-40a3f5d4287a_ActionId">
    <vt:lpwstr>50c28710-136f-41dc-83ce-b4664afe453f</vt:lpwstr>
  </property>
  <property fmtid="{D5CDD505-2E9C-101B-9397-08002B2CF9AE}" pid="4" name="MSIP_Label_fe7c75fe-f914-45f8-9747-40a3f5d4287a_ContentBits">
    <vt:lpwstr>0</vt:lpwstr>
  </property>
  <property fmtid="{D5CDD505-2E9C-101B-9397-08002B2CF9AE}" pid="5" name="MSIP_Label_fe7c75fe-f914-45f8-9747-40a3f5d4287a_Enabled">
    <vt:lpwstr>true</vt:lpwstr>
  </property>
  <property fmtid="{D5CDD505-2E9C-101B-9397-08002B2CF9AE}" pid="6" name="MSIP_Label_fe7c75fe-f914-45f8-9747-40a3f5d4287a_Method">
    <vt:lpwstr>Standard</vt:lpwstr>
  </property>
  <property fmtid="{D5CDD505-2E9C-101B-9397-08002B2CF9AE}" pid="7" name="MSIP_Label_fe7c75fe-f914-45f8-9747-40a3f5d4287a_Name">
    <vt:lpwstr>Without Visual Marking</vt:lpwstr>
  </property>
  <property fmtid="{D5CDD505-2E9C-101B-9397-08002B2CF9AE}" pid="8" name="MSIP_Label_fe7c75fe-f914-45f8-9747-40a3f5d4287a_SetDate">
    <vt:lpwstr>2021-01-18T16:02:29Z</vt:lpwstr>
  </property>
  <property fmtid="{D5CDD505-2E9C-101B-9397-08002B2CF9AE}" pid="9" name="MSIP_Label_fe7c75fe-f914-45f8-9747-40a3f5d4287a_SiteId">
    <vt:lpwstr>6e51e1ad-c54b-4b39-b598-0ffe9ae68fef</vt:lpwstr>
  </property>
  <property fmtid="{D5CDD505-2E9C-101B-9397-08002B2CF9AE}" pid="10" name="MediaServiceImageTags">
    <vt:lpwstr/>
  </property>
</Properties>
</file>